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4AE8D" w14:textId="0BA7EEFA" w:rsidR="00A00456" w:rsidRDefault="006408FD" w:rsidP="009416BE">
      <w:pPr>
        <w:tabs>
          <w:tab w:val="left" w:pos="0"/>
          <w:tab w:val="left" w:pos="8787"/>
          <w:tab w:val="left" w:pos="9537"/>
        </w:tabs>
        <w:spacing w:before="120" w:after="120"/>
        <w:ind w:right="283"/>
        <w:jc w:val="right"/>
      </w:pPr>
      <w:r w:rsidRPr="00185C09">
        <w:t>CUP A</w:t>
      </w:r>
      <w:r w:rsidR="00960D98">
        <w:t>S</w:t>
      </w:r>
      <w:r w:rsidRPr="00185C09">
        <w:t xml:space="preserve">SEGNATO </w:t>
      </w:r>
      <w:r w:rsidR="00B87B4C" w:rsidRPr="00185C09">
        <w:t>ALL’EVENTO</w:t>
      </w:r>
    </w:p>
    <w:p w14:paraId="43D62C89" w14:textId="656B8C9E" w:rsidR="006408FD" w:rsidRPr="00A03721" w:rsidRDefault="00A03721" w:rsidP="00A03721">
      <w:pPr>
        <w:tabs>
          <w:tab w:val="left" w:pos="284"/>
          <w:tab w:val="left" w:pos="9537"/>
        </w:tabs>
        <w:ind w:left="5670" w:right="284"/>
        <w:jc w:val="center"/>
        <w:rPr>
          <w:b/>
          <w:bCs/>
        </w:rPr>
      </w:pPr>
      <w:r w:rsidRPr="00A03721">
        <w:rPr>
          <w:b/>
          <w:bCs/>
        </w:rPr>
        <w:t>${v01}</w:t>
      </w:r>
    </w:p>
    <w:p w14:paraId="0A775538" w14:textId="77777777" w:rsidR="00353397" w:rsidRPr="00185C09" w:rsidRDefault="00353397" w:rsidP="006649ED">
      <w:pPr>
        <w:tabs>
          <w:tab w:val="left" w:pos="284"/>
        </w:tabs>
        <w:spacing w:after="120"/>
        <w:ind w:right="284"/>
      </w:pPr>
    </w:p>
    <w:p w14:paraId="1F0D09D5" w14:textId="77777777" w:rsidR="006408FD" w:rsidRPr="00185C09" w:rsidRDefault="006408FD" w:rsidP="006649ED">
      <w:pPr>
        <w:tabs>
          <w:tab w:val="left" w:pos="284"/>
        </w:tabs>
        <w:spacing w:after="120"/>
        <w:ind w:right="284"/>
        <w:jc w:val="center"/>
      </w:pPr>
      <w:r w:rsidRPr="00185C09">
        <w:t xml:space="preserve">Convenzione tra </w:t>
      </w:r>
    </w:p>
    <w:p w14:paraId="51D4D8F0" w14:textId="520A0571" w:rsidR="006408FD" w:rsidRPr="00185C09" w:rsidRDefault="006408FD" w:rsidP="006649ED">
      <w:pPr>
        <w:tabs>
          <w:tab w:val="left" w:pos="284"/>
        </w:tabs>
        <w:spacing w:after="120"/>
        <w:ind w:left="283" w:right="284"/>
        <w:jc w:val="center"/>
      </w:pPr>
      <w:r w:rsidRPr="00185C09">
        <w:t xml:space="preserve">la Presidenza del </w:t>
      </w:r>
      <w:r w:rsidR="00850375" w:rsidRPr="00185C09">
        <w:t>Consiglio dei ministri</w:t>
      </w:r>
    </w:p>
    <w:p w14:paraId="6D9345BA" w14:textId="77777777" w:rsidR="006408FD" w:rsidRPr="00185C09" w:rsidRDefault="006408FD" w:rsidP="006649ED">
      <w:pPr>
        <w:tabs>
          <w:tab w:val="left" w:pos="284"/>
        </w:tabs>
        <w:spacing w:after="120"/>
        <w:ind w:right="284"/>
        <w:jc w:val="center"/>
      </w:pPr>
      <w:r w:rsidRPr="00185C09">
        <w:t>Dipartimento per lo Sport</w:t>
      </w:r>
    </w:p>
    <w:p w14:paraId="45E6E8E8" w14:textId="77777777" w:rsidR="006408FD" w:rsidRPr="00185C09" w:rsidRDefault="006408FD" w:rsidP="006649ED">
      <w:pPr>
        <w:tabs>
          <w:tab w:val="left" w:pos="284"/>
        </w:tabs>
        <w:spacing w:after="120"/>
        <w:ind w:right="284"/>
        <w:jc w:val="center"/>
      </w:pPr>
      <w:r w:rsidRPr="00185C09">
        <w:t>e</w:t>
      </w:r>
    </w:p>
    <w:p w14:paraId="4681DB55" w14:textId="5D5F433F" w:rsidR="006408FD" w:rsidRPr="00A03721" w:rsidRDefault="00A03721" w:rsidP="006649ED">
      <w:pPr>
        <w:tabs>
          <w:tab w:val="left" w:pos="284"/>
        </w:tabs>
        <w:spacing w:after="120"/>
        <w:ind w:right="284"/>
        <w:jc w:val="center"/>
        <w:rPr>
          <w:b/>
          <w:bCs/>
        </w:rPr>
      </w:pPr>
      <w:bookmarkStart w:id="1" w:name="_Hlk137018026"/>
      <w:r w:rsidRPr="00A03721">
        <w:rPr>
          <w:b/>
          <w:bCs/>
        </w:rPr>
        <w:t>${v02}</w:t>
      </w:r>
    </w:p>
    <w:bookmarkEnd w:id="1"/>
    <w:p w14:paraId="7EC8178E" w14:textId="77777777" w:rsidR="006408FD" w:rsidRPr="00185C09" w:rsidRDefault="006408FD" w:rsidP="006649ED">
      <w:pPr>
        <w:tabs>
          <w:tab w:val="left" w:pos="284"/>
        </w:tabs>
        <w:spacing w:after="120"/>
        <w:ind w:right="284"/>
        <w:jc w:val="center"/>
      </w:pPr>
      <w:r w:rsidRPr="00185C09">
        <w:t>per la concessione di un contributo per la realizzazione dell’evento</w:t>
      </w:r>
    </w:p>
    <w:p w14:paraId="5D3C8DF5" w14:textId="41DB8713" w:rsidR="006408FD" w:rsidRPr="0083308D" w:rsidRDefault="006E3F81" w:rsidP="006649ED">
      <w:pPr>
        <w:tabs>
          <w:tab w:val="left" w:pos="284"/>
        </w:tabs>
        <w:spacing w:after="120"/>
        <w:ind w:right="284"/>
        <w:jc w:val="center"/>
      </w:pPr>
      <w:r w:rsidRPr="006E1EDF">
        <w:t>“</w:t>
      </w:r>
      <w:r w:rsidR="00B55740">
        <w:t>${v03}</w:t>
      </w:r>
      <w:r w:rsidRPr="006E1EDF">
        <w:t>”</w:t>
      </w:r>
    </w:p>
    <w:p w14:paraId="74E161BD" w14:textId="77777777" w:rsidR="006408FD" w:rsidRPr="0083308D" w:rsidRDefault="006408FD" w:rsidP="006649ED">
      <w:pPr>
        <w:tabs>
          <w:tab w:val="left" w:pos="284"/>
        </w:tabs>
        <w:spacing w:after="120"/>
        <w:ind w:right="284"/>
        <w:jc w:val="center"/>
      </w:pPr>
      <w:r w:rsidRPr="0083308D">
        <w:t>La presente Convenzione è stipulata con firma digitale</w:t>
      </w:r>
    </w:p>
    <w:p w14:paraId="056F8B12" w14:textId="74CADBBB" w:rsidR="006408FD" w:rsidRPr="0083308D" w:rsidRDefault="003870F8" w:rsidP="006649ED">
      <w:pPr>
        <w:tabs>
          <w:tab w:val="left" w:pos="284"/>
        </w:tabs>
        <w:spacing w:after="120"/>
        <w:ind w:right="284"/>
        <w:jc w:val="center"/>
      </w:pPr>
      <w:r>
        <w:t>t</w:t>
      </w:r>
      <w:r w:rsidR="006408FD" w:rsidRPr="0083308D">
        <w:t>ra</w:t>
      </w:r>
    </w:p>
    <w:p w14:paraId="24190FD5" w14:textId="043CBE75" w:rsidR="006408FD" w:rsidRPr="0083308D" w:rsidRDefault="006408FD" w:rsidP="00561010">
      <w:pPr>
        <w:tabs>
          <w:tab w:val="left" w:pos="0"/>
        </w:tabs>
        <w:spacing w:after="120"/>
        <w:ind w:right="-2"/>
        <w:jc w:val="both"/>
      </w:pPr>
      <w:r w:rsidRPr="0083308D">
        <w:t xml:space="preserve">la Presidenza del </w:t>
      </w:r>
      <w:r w:rsidR="00D65003" w:rsidRPr="0083308D">
        <w:t>Consiglio dei ministri</w:t>
      </w:r>
      <w:r w:rsidRPr="0083308D">
        <w:t>, Dipartimento per lo Sport (di seguito “Dipartimento”),</w:t>
      </w:r>
      <w:r w:rsidRPr="0083308D">
        <w:rPr>
          <w:color w:val="FF0000"/>
        </w:rPr>
        <w:t xml:space="preserve"> </w:t>
      </w:r>
      <w:r w:rsidRPr="0083308D">
        <w:t xml:space="preserve">con sede legale in Roma, Via </w:t>
      </w:r>
      <w:r w:rsidR="003870F8">
        <w:t xml:space="preserve">Sardegna, 49 </w:t>
      </w:r>
      <w:r w:rsidR="003870F8" w:rsidRPr="003870F8">
        <w:t xml:space="preserve">C.F. 80188230587 </w:t>
      </w:r>
      <w:r w:rsidRPr="0083308D">
        <w:t xml:space="preserve">- nella persona del Capo </w:t>
      </w:r>
      <w:r w:rsidR="00524468">
        <w:t xml:space="preserve">del </w:t>
      </w:r>
      <w:r w:rsidRPr="0083308D">
        <w:t>Dipartimento, dott. Flavio Siniscalchi</w:t>
      </w:r>
    </w:p>
    <w:p w14:paraId="25908DF6" w14:textId="77777777" w:rsidR="006408FD" w:rsidRPr="00CA4AE3" w:rsidRDefault="006408FD" w:rsidP="00561010">
      <w:pPr>
        <w:tabs>
          <w:tab w:val="left" w:pos="0"/>
        </w:tabs>
        <w:spacing w:after="120"/>
        <w:ind w:right="-2"/>
        <w:jc w:val="center"/>
      </w:pPr>
      <w:r w:rsidRPr="00CA4AE3">
        <w:t>e</w:t>
      </w:r>
    </w:p>
    <w:p w14:paraId="63885A2A" w14:textId="1ECA4BA2" w:rsidR="006408FD" w:rsidRPr="0083308D" w:rsidRDefault="00B55740" w:rsidP="00561010">
      <w:pPr>
        <w:tabs>
          <w:tab w:val="left" w:pos="0"/>
        </w:tabs>
        <w:spacing w:after="120"/>
        <w:ind w:right="-2"/>
        <w:jc w:val="both"/>
        <w:rPr>
          <w:b/>
        </w:rPr>
      </w:pPr>
      <w:bookmarkStart w:id="2" w:name="_Hlk173150628"/>
      <w:r>
        <w:t>${v02}</w:t>
      </w:r>
      <w:r w:rsidR="00826A9F">
        <w:t xml:space="preserve"> </w:t>
      </w:r>
      <w:bookmarkEnd w:id="2"/>
      <w:r w:rsidR="00AA5462" w:rsidRPr="00CA4AE3">
        <w:t>con</w:t>
      </w:r>
      <w:r w:rsidR="006408FD" w:rsidRPr="00CA4AE3">
        <w:t xml:space="preserve"> sede in </w:t>
      </w:r>
      <w:r>
        <w:t>${v04}</w:t>
      </w:r>
      <w:r w:rsidR="00A71494" w:rsidRPr="00CA4AE3">
        <w:t xml:space="preserve"> – </w:t>
      </w:r>
      <w:r>
        <w:t>${v0</w:t>
      </w:r>
      <w:r>
        <w:t>5</w:t>
      </w:r>
      <w:proofErr w:type="gramStart"/>
      <w:r w:rsidRPr="00B55740">
        <w:t>}</w:t>
      </w:r>
      <w:r w:rsidR="00E22D45">
        <w:t xml:space="preserve"> </w:t>
      </w:r>
      <w:r w:rsidR="00A71494" w:rsidRPr="00B55740">
        <w:t xml:space="preserve"> </w:t>
      </w:r>
      <w:r w:rsidRPr="00B55740">
        <w:t>$</w:t>
      </w:r>
      <w:proofErr w:type="gramEnd"/>
      <w:r w:rsidRPr="00B55740">
        <w:t>{v0</w:t>
      </w:r>
      <w:r w:rsidRPr="00B55740">
        <w:t>6</w:t>
      </w:r>
      <w:r w:rsidRPr="00B55740">
        <w:t>}</w:t>
      </w:r>
      <w:r w:rsidR="00E22D45">
        <w:t xml:space="preserve">  </w:t>
      </w:r>
      <w:r w:rsidR="00D65003" w:rsidRPr="00B55740">
        <w:t>C.F.</w:t>
      </w:r>
      <w:r w:rsidR="00826A9F" w:rsidRPr="00B55740">
        <w:t>:</w:t>
      </w:r>
      <w:r w:rsidR="00E22D45">
        <w:t xml:space="preserve"> </w:t>
      </w:r>
      <w:r>
        <w:t>${v0</w:t>
      </w:r>
      <w:r>
        <w:t>7</w:t>
      </w:r>
      <w:r>
        <w:t>}</w:t>
      </w:r>
      <w:r w:rsidR="00E22D45" w:rsidRPr="003870F8">
        <w:t xml:space="preserve"> </w:t>
      </w:r>
      <w:r w:rsidR="00E22D45" w:rsidRPr="0083308D">
        <w:t xml:space="preserve">- </w:t>
      </w:r>
      <w:r w:rsidR="006408FD" w:rsidRPr="00CA4AE3">
        <w:t xml:space="preserve">nella persona del Legale Rappresentante </w:t>
      </w:r>
      <w:r>
        <w:t>${v08}</w:t>
      </w:r>
      <w:r w:rsidR="000160AE" w:rsidRPr="00CA4AE3">
        <w:t xml:space="preserve"> </w:t>
      </w:r>
      <w:r w:rsidR="006408FD" w:rsidRPr="00CA4AE3">
        <w:t>(di seguito “</w:t>
      </w:r>
      <w:r>
        <w:t>${v09}</w:t>
      </w:r>
      <w:r w:rsidR="00826A9F">
        <w:t>”</w:t>
      </w:r>
      <w:r w:rsidR="000D0E7E" w:rsidRPr="00CA4AE3">
        <w:t>)</w:t>
      </w:r>
    </w:p>
    <w:p w14:paraId="65297CE6" w14:textId="77777777" w:rsidR="006408FD" w:rsidRPr="0083308D" w:rsidRDefault="006408FD" w:rsidP="006649ED">
      <w:pPr>
        <w:tabs>
          <w:tab w:val="left" w:pos="284"/>
        </w:tabs>
        <w:spacing w:after="120"/>
        <w:ind w:right="284"/>
        <w:jc w:val="center"/>
        <w:rPr>
          <w:b/>
        </w:rPr>
      </w:pPr>
      <w:r w:rsidRPr="0083308D">
        <w:rPr>
          <w:b/>
        </w:rPr>
        <w:t>Le parti</w:t>
      </w:r>
    </w:p>
    <w:p w14:paraId="4D024BA4" w14:textId="77777777" w:rsidR="002B5EA5" w:rsidRDefault="002B5EA5" w:rsidP="00561010">
      <w:pPr>
        <w:tabs>
          <w:tab w:val="left" w:pos="0"/>
        </w:tabs>
        <w:spacing w:after="120"/>
        <w:ind w:right="-2"/>
        <w:jc w:val="both"/>
      </w:pPr>
      <w:r>
        <w:t xml:space="preserve">VISTA la legge 23 agosto 1988, n. 400, e successive modificazioni, recante “Disciplina dell’attività di Governo e coordinamento della Presidenza del Consiglio dei ministri”, e successive modificazioni; </w:t>
      </w:r>
    </w:p>
    <w:p w14:paraId="5B020454" w14:textId="77777777" w:rsidR="002B5EA5" w:rsidRPr="00224F3C" w:rsidRDefault="002B5EA5" w:rsidP="00561010">
      <w:pPr>
        <w:tabs>
          <w:tab w:val="left" w:pos="0"/>
        </w:tabs>
        <w:spacing w:after="120"/>
        <w:ind w:right="-2"/>
        <w:jc w:val="both"/>
      </w:pPr>
      <w:r w:rsidRPr="00224F3C">
        <w:t>VISTO il decreto legislativo 30 luglio 1999, n. 303, recante l’ordinamento della Presidenza del Consiglio dei ministri, a norma dell’art. 11 della legge 15 marzo 1997, n. 59, e successive modificazioni ed integrazioni;</w:t>
      </w:r>
    </w:p>
    <w:p w14:paraId="22220189" w14:textId="689184AC" w:rsidR="006408FD" w:rsidRPr="00185C09" w:rsidRDefault="006408FD" w:rsidP="00561010">
      <w:pPr>
        <w:tabs>
          <w:tab w:val="left" w:pos="0"/>
        </w:tabs>
        <w:spacing w:after="120"/>
        <w:ind w:right="-2"/>
        <w:jc w:val="both"/>
      </w:pPr>
      <w:r w:rsidRPr="00224F3C">
        <w:t xml:space="preserve">VISTO il Decreto-legge 18 maggio 2006, n. 181, convertito, con modificazioni, con legge 17 luglio 2006, n. 233, recante “Disposizioni urgenti in materia di riordino delle attribuzioni della Presidenza del </w:t>
      </w:r>
      <w:r w:rsidR="00D65003" w:rsidRPr="00224F3C">
        <w:t>Consiglio dei ministri</w:t>
      </w:r>
      <w:r w:rsidRPr="00224F3C">
        <w:t xml:space="preserve"> e dei Ministeri”, ed in particolare l’art. 1, comma </w:t>
      </w:r>
      <w:smartTag w:uri="urn:schemas-microsoft-com:office:smarttags" w:element="metricconverter">
        <w:smartTagPr>
          <w:attr w:name="ProductID" w:val="19, a"/>
        </w:smartTagPr>
        <w:r w:rsidRPr="00224F3C">
          <w:t>19, a</w:t>
        </w:r>
      </w:smartTag>
      <w:r w:rsidRPr="00224F3C">
        <w:t xml:space="preserve">), nella parte in cui prevede l’attribuzione al Presidente del </w:t>
      </w:r>
      <w:r w:rsidR="00850375" w:rsidRPr="00224F3C">
        <w:t>Consiglio dei ministri</w:t>
      </w:r>
      <w:r w:rsidRPr="00224F3C">
        <w:t xml:space="preserve"> delle competenze in materia di sport;</w:t>
      </w:r>
    </w:p>
    <w:p w14:paraId="0D4EA40F" w14:textId="6A304708" w:rsidR="006408FD" w:rsidRPr="00185C09" w:rsidRDefault="006408FD" w:rsidP="00561010">
      <w:pPr>
        <w:tabs>
          <w:tab w:val="left" w:pos="0"/>
        </w:tabs>
        <w:spacing w:after="120"/>
        <w:ind w:right="-2"/>
        <w:jc w:val="both"/>
      </w:pPr>
      <w:r w:rsidRPr="00185C09">
        <w:t xml:space="preserve">VISTO il Decreto del Presidente del </w:t>
      </w:r>
      <w:r w:rsidR="006E3F81" w:rsidRPr="00185C09">
        <w:t>Consiglio dei ministri</w:t>
      </w:r>
      <w:r w:rsidRPr="00185C09">
        <w:t xml:space="preserve"> </w:t>
      </w:r>
      <w:r w:rsidR="00B05652" w:rsidRPr="00185C09">
        <w:t>1° ottobre</w:t>
      </w:r>
      <w:r w:rsidRPr="00185C09">
        <w:t xml:space="preserve"> 2012, recante l’ordinamento delle strutture generali della Presidenza del </w:t>
      </w:r>
      <w:r w:rsidR="00AA5462" w:rsidRPr="00185C09">
        <w:t>Consiglio dei ministri</w:t>
      </w:r>
      <w:r w:rsidR="00597E17">
        <w:t xml:space="preserve"> </w:t>
      </w:r>
      <w:r w:rsidR="00597E17" w:rsidRPr="00597E17">
        <w:t>e, in particolare, l’articolo 26 concernente l’Ufficio per lo sport</w:t>
      </w:r>
      <w:r w:rsidRPr="00185C09">
        <w:t>;</w:t>
      </w:r>
    </w:p>
    <w:p w14:paraId="0711F01E" w14:textId="2F9E1FA0" w:rsidR="006408FD" w:rsidRDefault="006408FD" w:rsidP="00561010">
      <w:pPr>
        <w:tabs>
          <w:tab w:val="left" w:pos="0"/>
        </w:tabs>
        <w:spacing w:after="120"/>
        <w:ind w:right="-2"/>
        <w:jc w:val="both"/>
      </w:pPr>
      <w:r w:rsidRPr="00185C09">
        <w:lastRenderedPageBreak/>
        <w:t xml:space="preserve">CONSIDERATO, quindi, che l’Ufficio per lo sport è stato trasformato in ufficio autonomo e che, pertanto, con Decreto del Presidente del Consiglio </w:t>
      </w:r>
      <w:r w:rsidR="002A35D2">
        <w:t xml:space="preserve">dei ministri </w:t>
      </w:r>
      <w:r w:rsidRPr="00185C09">
        <w:t>n. 323/Bil, art. 1, è stato istituito il Centro di responsabilità 17 “Sport”;</w:t>
      </w:r>
    </w:p>
    <w:p w14:paraId="7B3E85AD" w14:textId="14292925" w:rsidR="002A35D2" w:rsidRDefault="00E30753" w:rsidP="00561010">
      <w:pPr>
        <w:tabs>
          <w:tab w:val="left" w:pos="0"/>
        </w:tabs>
        <w:spacing w:after="120"/>
        <w:ind w:right="-2"/>
        <w:jc w:val="both"/>
      </w:pPr>
      <w:r>
        <w:t>VISTO l’articolo 1, comma 369, della Legge 27 dicembre 2017, n. 205, che al fine di sostenere il potenziamento del movimento sportivo italiano istituisce presso l’allora Ufficio per lo Sport della Presidenza del Consiglio dei ministri un apposito fondo denominato “Fondo unico a sostegno del potenziamento del movimento sportivo”</w:t>
      </w:r>
      <w:r w:rsidR="008408E0">
        <w:t>;</w:t>
      </w:r>
    </w:p>
    <w:p w14:paraId="3B938923" w14:textId="1E571264" w:rsidR="00597E17" w:rsidRPr="00185C09" w:rsidRDefault="00597E17" w:rsidP="00561010">
      <w:pPr>
        <w:tabs>
          <w:tab w:val="left" w:pos="0"/>
        </w:tabs>
        <w:spacing w:after="120"/>
        <w:ind w:right="-2"/>
        <w:jc w:val="both"/>
      </w:pPr>
      <w:r w:rsidRPr="007F3EF6">
        <w:rPr>
          <w:bCs/>
        </w:rPr>
        <w:t>VISTO</w:t>
      </w:r>
      <w:r w:rsidRPr="007F3EF6">
        <w:t xml:space="preserve"> il decreto del Presidente del Consiglio dei ministri 28 maggio 2020, di modifica del decreto del Presidente del Consiglio dei ministri 1° ottobre 2012, ai sensi del quale l’Ufficio per lo sport, in ragione delle funzioni e delle competenze assegnate, assume la configurazione dipartimentale, con la denominazione di Dipartimento per lo Sport</w:t>
      </w:r>
      <w:r>
        <w:t>;</w:t>
      </w:r>
    </w:p>
    <w:p w14:paraId="09D7DA11" w14:textId="0C71CDF6" w:rsidR="009E4A1B" w:rsidRPr="009E4A1B" w:rsidRDefault="009E4A1B" w:rsidP="00561010">
      <w:pPr>
        <w:tabs>
          <w:tab w:val="left" w:pos="0"/>
        </w:tabs>
        <w:spacing w:after="120"/>
        <w:ind w:right="-2"/>
        <w:jc w:val="both"/>
      </w:pPr>
      <w:r w:rsidRPr="009E4A1B">
        <w:t>VISTO il Decreto del Presidente del Consiglio dei ministri in data 23 ottobre 2022, con il quale al Ministro senza portafoglio dott. Andrea ABODI è stato conferito l’incarico per lo sport</w:t>
      </w:r>
      <w:r w:rsidR="006649ED">
        <w:t xml:space="preserve"> </w:t>
      </w:r>
      <w:r w:rsidRPr="009E4A1B">
        <w:t>e i giovani;</w:t>
      </w:r>
    </w:p>
    <w:p w14:paraId="6FFCFF42" w14:textId="58465618" w:rsidR="009E4A1B" w:rsidRPr="009E4A1B" w:rsidRDefault="009E4A1B" w:rsidP="00561010">
      <w:pPr>
        <w:tabs>
          <w:tab w:val="left" w:pos="0"/>
        </w:tabs>
        <w:spacing w:after="120"/>
        <w:ind w:right="-2"/>
        <w:jc w:val="both"/>
      </w:pPr>
      <w:r w:rsidRPr="009E4A1B">
        <w:t xml:space="preserve">VISTO il decreto del Presidente del Consiglio dei ministri del 12 novembre 2022, registrato </w:t>
      </w:r>
      <w:r w:rsidR="00850375">
        <w:t>d</w:t>
      </w:r>
      <w:r w:rsidRPr="009E4A1B">
        <w:t xml:space="preserve">alla Corte dei </w:t>
      </w:r>
      <w:r w:rsidR="00850375">
        <w:t>c</w:t>
      </w:r>
      <w:r w:rsidRPr="009E4A1B">
        <w:t>onti il 16 novembre 2022, con il quale al Ministro dott. Andrea ABODI è attribuita la delega di funzioni in materia di sport;</w:t>
      </w:r>
    </w:p>
    <w:p w14:paraId="68C50E28" w14:textId="5ABBE8CB" w:rsidR="00B05652" w:rsidRDefault="00B05652" w:rsidP="00561010">
      <w:pPr>
        <w:tabs>
          <w:tab w:val="left" w:pos="0"/>
        </w:tabs>
        <w:spacing w:after="120"/>
        <w:ind w:right="-2"/>
        <w:jc w:val="both"/>
      </w:pPr>
      <w:bookmarkStart w:id="3" w:name="_MailEndCompose"/>
      <w:r w:rsidRPr="00ED5B02">
        <w:t>VISTO</w:t>
      </w:r>
      <w:r w:rsidRPr="00185C09">
        <w:t xml:space="preserve"> il Decreto del Presidente del Consiglio dei ministri del 22 novembre 2022, registrato dalla Corte dei conti in data 6 dicembre </w:t>
      </w:r>
      <w:r w:rsidR="00B00291">
        <w:t>202</w:t>
      </w:r>
      <w:r w:rsidR="00850375">
        <w:t>2</w:t>
      </w:r>
      <w:r w:rsidR="00B00291">
        <w:t xml:space="preserve"> </w:t>
      </w:r>
      <w:r w:rsidRPr="00185C09">
        <w:t>al n. 3084, con il quale è stato conferito al Dr. Flavio Siniscalchi</w:t>
      </w:r>
      <w:r w:rsidR="00FA757E">
        <w:t xml:space="preserve"> </w:t>
      </w:r>
      <w:r w:rsidRPr="00185C09">
        <w:t xml:space="preserve">l’incarico di Capo del Dipartimento per lo </w:t>
      </w:r>
      <w:r w:rsidR="00501352">
        <w:t>S</w:t>
      </w:r>
      <w:r w:rsidRPr="00185C09">
        <w:t xml:space="preserve">port; </w:t>
      </w:r>
    </w:p>
    <w:p w14:paraId="6D47A2E8" w14:textId="5BD58107" w:rsidR="00597E17" w:rsidRDefault="00597E17" w:rsidP="00561010">
      <w:pPr>
        <w:tabs>
          <w:tab w:val="left" w:pos="0"/>
        </w:tabs>
        <w:spacing w:after="120"/>
        <w:ind w:right="-2"/>
        <w:jc w:val="both"/>
      </w:pPr>
      <w:r w:rsidRPr="007F3EF6">
        <w:t xml:space="preserve">VISTO il decreto del Ministro per lo sport e i giovani 20 novembre 2023, registrato dalla Corte dei conti il 29 novembre 2023 al reg. n. 3072, concernente l’organizzazione interna del Dipartimento per lo </w:t>
      </w:r>
      <w:r>
        <w:t>S</w:t>
      </w:r>
      <w:r w:rsidRPr="007F3EF6">
        <w:t>port, istituito ai sensi del citato decreto del Presidente del Consiglio dei ministri del 28 maggio 2020;</w:t>
      </w:r>
    </w:p>
    <w:bookmarkEnd w:id="3"/>
    <w:p w14:paraId="3FBB039C" w14:textId="77777777" w:rsidR="007F698C" w:rsidRDefault="007F698C" w:rsidP="00561010">
      <w:pPr>
        <w:tabs>
          <w:tab w:val="left" w:pos="0"/>
        </w:tabs>
        <w:spacing w:after="120"/>
        <w:ind w:right="-2"/>
        <w:jc w:val="both"/>
      </w:pPr>
      <w:r>
        <w:t>VISTA legge 30 dicembre 2023, n. 213 Bilancio di previsione dello Stato per l’anno finanziario 2024 e bilancio pluriennale per il triennio 2024-2026;</w:t>
      </w:r>
    </w:p>
    <w:p w14:paraId="74DA71F9" w14:textId="048657E2" w:rsidR="006408FD" w:rsidRDefault="007F698C" w:rsidP="00561010">
      <w:pPr>
        <w:tabs>
          <w:tab w:val="left" w:pos="0"/>
        </w:tabs>
        <w:spacing w:after="120"/>
        <w:ind w:right="-2"/>
        <w:jc w:val="both"/>
      </w:pPr>
      <w:r>
        <w:t>VISTO il decreto del Presidente del Consiglio dei ministri 13 dicembre 2023 di approvazione del bilancio di previsione della Presidenza del Consiglio dei ministri per l’anno finanziario 2024 e per il triennio 2024-2026;</w:t>
      </w:r>
    </w:p>
    <w:p w14:paraId="2A3E796A" w14:textId="7DB4B450" w:rsidR="00FE5BC2" w:rsidRDefault="00FE5BC2" w:rsidP="00561010">
      <w:pPr>
        <w:tabs>
          <w:tab w:val="left" w:pos="0"/>
        </w:tabs>
        <w:spacing w:after="120"/>
        <w:ind w:right="-2"/>
        <w:jc w:val="both"/>
      </w:pPr>
      <w:r w:rsidRPr="00FE5BC2">
        <w:t>VISTO il Decreto del Presidente del Consiglio dei ministri in data 10 aprile 2024, recante il regolamento dell'autonomia finanziaria e contabile della Presidenza del Consiglio dei ministri, registrato dalla Corte dei conti in data 15 maggio 2024 al n. 1457</w:t>
      </w:r>
      <w:r>
        <w:t>;</w:t>
      </w:r>
    </w:p>
    <w:p w14:paraId="3B664598" w14:textId="4E0E31B0" w:rsidR="007F698C" w:rsidRDefault="007F698C" w:rsidP="00561010">
      <w:pPr>
        <w:tabs>
          <w:tab w:val="left" w:pos="0"/>
        </w:tabs>
        <w:spacing w:after="120"/>
        <w:ind w:right="-2"/>
        <w:jc w:val="both"/>
        <w:rPr>
          <w:bCs/>
        </w:rPr>
      </w:pPr>
      <w:r w:rsidRPr="007F3EF6">
        <w:rPr>
          <w:bCs/>
        </w:rPr>
        <w:t xml:space="preserve">VISTO il </w:t>
      </w:r>
      <w:bookmarkStart w:id="4" w:name="_Hlk164177020"/>
      <w:r w:rsidRPr="007F3EF6">
        <w:rPr>
          <w:bCs/>
        </w:rPr>
        <w:t xml:space="preserve">decreto del Presidente del Consiglio dei ministri </w:t>
      </w:r>
      <w:bookmarkEnd w:id="4"/>
      <w:r w:rsidRPr="007F3EF6">
        <w:rPr>
          <w:bCs/>
        </w:rPr>
        <w:t xml:space="preserve">11 aprile 2024, emanato di concerto con il Ministro dell’economia e delle finanze, </w:t>
      </w:r>
      <w:r>
        <w:rPr>
          <w:bCs/>
        </w:rPr>
        <w:t>registrato dalla</w:t>
      </w:r>
      <w:r w:rsidRPr="007F3EF6">
        <w:rPr>
          <w:bCs/>
        </w:rPr>
        <w:t xml:space="preserve"> Corte dei conti</w:t>
      </w:r>
      <w:r>
        <w:rPr>
          <w:bCs/>
        </w:rPr>
        <w:t xml:space="preserve"> </w:t>
      </w:r>
      <w:r w:rsidRPr="00BB5ECA">
        <w:rPr>
          <w:bCs/>
          <w:lang w:eastAsia="en-US"/>
        </w:rPr>
        <w:t>al n. 1202 in data 23/04/2024</w:t>
      </w:r>
      <w:r w:rsidRPr="007F3EF6">
        <w:rPr>
          <w:bCs/>
        </w:rPr>
        <w:t xml:space="preserve">, </w:t>
      </w:r>
      <w:r w:rsidR="00C05D90">
        <w:rPr>
          <w:bCs/>
        </w:rPr>
        <w:t xml:space="preserve">che all’articolo 8 definisce i criteri, i termini e le modalità per la </w:t>
      </w:r>
      <w:r w:rsidR="00C05D90" w:rsidRPr="00C05D90">
        <w:rPr>
          <w:bCs/>
        </w:rPr>
        <w:t xml:space="preserve">presentazione di richieste di contributo finalizzate a sostenere la realizzazione di eventi sportivi </w:t>
      </w:r>
      <w:r w:rsidR="00C05D90">
        <w:rPr>
          <w:bCs/>
        </w:rPr>
        <w:t>di rilevanza internazionale, inclusi gli eventi sportivi femminili di ri</w:t>
      </w:r>
      <w:r w:rsidR="006C5248">
        <w:rPr>
          <w:bCs/>
        </w:rPr>
        <w:t>le</w:t>
      </w:r>
      <w:r w:rsidR="00C05D90">
        <w:rPr>
          <w:bCs/>
        </w:rPr>
        <w:t>vanza nazionale e internazionale</w:t>
      </w:r>
      <w:r w:rsidR="006C5248">
        <w:rPr>
          <w:bCs/>
        </w:rPr>
        <w:t xml:space="preserve">; </w:t>
      </w:r>
    </w:p>
    <w:p w14:paraId="0BC9AFDC" w14:textId="345C323C" w:rsidR="006408FD" w:rsidRPr="00185C09" w:rsidRDefault="006408FD" w:rsidP="00561010">
      <w:pPr>
        <w:tabs>
          <w:tab w:val="left" w:pos="0"/>
        </w:tabs>
        <w:spacing w:after="120"/>
        <w:ind w:right="-2"/>
        <w:jc w:val="both"/>
      </w:pPr>
      <w:r w:rsidRPr="00185C09">
        <w:t xml:space="preserve">VISTO l’Avviso pubblico per la selezione di eventi sportivi di rilevanza nazionale e internazionale pubblicato in data </w:t>
      </w:r>
      <w:r w:rsidR="00B20782">
        <w:t>26 aprile 2024</w:t>
      </w:r>
      <w:r w:rsidR="00A94F9C" w:rsidRPr="00185C09">
        <w:t xml:space="preserve"> </w:t>
      </w:r>
      <w:r w:rsidRPr="00185C09">
        <w:t xml:space="preserve">concernente le modalità e i criteri per la </w:t>
      </w:r>
      <w:r w:rsidRPr="00185C09">
        <w:lastRenderedPageBreak/>
        <w:t>concessione di rimborsi spese per la realizzazione di eventi sportivi di rilevanza nazionale e internazionale;</w:t>
      </w:r>
    </w:p>
    <w:p w14:paraId="7D406297" w14:textId="024C40DA" w:rsidR="006408FD" w:rsidRPr="00185C09" w:rsidRDefault="006408FD" w:rsidP="00561010">
      <w:pPr>
        <w:tabs>
          <w:tab w:val="left" w:pos="0"/>
        </w:tabs>
        <w:spacing w:after="120"/>
        <w:ind w:right="-2"/>
        <w:jc w:val="both"/>
      </w:pPr>
      <w:r w:rsidRPr="00185C09">
        <w:t>VISTO in particolare l’art. 6 comma 2, del</w:t>
      </w:r>
      <w:r w:rsidR="001D355B">
        <w:t xml:space="preserve"> predetto </w:t>
      </w:r>
      <w:r w:rsidRPr="00185C09">
        <w:t>Avviso laddove prevede che “</w:t>
      </w:r>
      <w:r w:rsidR="00A94F9C" w:rsidRPr="008B4255">
        <w:rPr>
          <w:i/>
          <w:iCs/>
        </w:rPr>
        <w:t xml:space="preserve">Il contributo complessivo erogato </w:t>
      </w:r>
      <w:bookmarkStart w:id="5" w:name="_Hlk136955298"/>
      <w:r w:rsidR="00A94F9C" w:rsidRPr="008B4255">
        <w:rPr>
          <w:i/>
          <w:iCs/>
        </w:rPr>
        <w:t xml:space="preserve">non potrà essere superiore al 30% dei costi ammessi a rendicontazione e, comunque, non potrà determinare un avanzo finanziario per l’ente organizzatore, </w:t>
      </w:r>
      <w:r w:rsidR="003042E2" w:rsidRPr="008B4255">
        <w:rPr>
          <w:i/>
          <w:iCs/>
        </w:rPr>
        <w:t xml:space="preserve">ossia </w:t>
      </w:r>
      <w:r w:rsidR="00A94F9C" w:rsidRPr="008B4255">
        <w:rPr>
          <w:i/>
          <w:iCs/>
        </w:rPr>
        <w:t>essere superiore alla differenza tra i costi sostenuti per l’evento e i ricavi accertati a consuntivo</w:t>
      </w:r>
      <w:r w:rsidRPr="00185C09">
        <w:t>”;</w:t>
      </w:r>
    </w:p>
    <w:bookmarkEnd w:id="5"/>
    <w:p w14:paraId="1D0761B2" w14:textId="743C0A9E" w:rsidR="00ED5B02" w:rsidRDefault="006408FD" w:rsidP="00561010">
      <w:pPr>
        <w:tabs>
          <w:tab w:val="left" w:pos="0"/>
        </w:tabs>
        <w:spacing w:after="120"/>
        <w:ind w:right="-2"/>
        <w:jc w:val="both"/>
      </w:pPr>
      <w:r w:rsidRPr="00185C09">
        <w:t>VIST</w:t>
      </w:r>
      <w:r w:rsidR="00A94F9C" w:rsidRPr="00185C09">
        <w:t>A l</w:t>
      </w:r>
      <w:r w:rsidR="003042E2">
        <w:t>’istanza</w:t>
      </w:r>
      <w:r w:rsidR="00A94F9C" w:rsidRPr="00185C09">
        <w:t xml:space="preserve"> presentata attraverso la piattaforma informatica https://avvisibandi.sport.governo.it/ </w:t>
      </w:r>
      <w:r w:rsidRPr="00185C09">
        <w:t xml:space="preserve">con la quale </w:t>
      </w:r>
      <w:r w:rsidR="00702BEC">
        <w:t xml:space="preserve">la </w:t>
      </w:r>
      <w:r w:rsidR="00980249">
        <w:t xml:space="preserve">${v02} </w:t>
      </w:r>
      <w:r w:rsidRPr="00185C09">
        <w:t xml:space="preserve">ha fatto pervenire al Dipartimento per lo </w:t>
      </w:r>
      <w:r w:rsidR="00FA2ECB">
        <w:t>S</w:t>
      </w:r>
      <w:r w:rsidR="00FA2ECB" w:rsidRPr="00185C09">
        <w:t xml:space="preserve">port </w:t>
      </w:r>
      <w:r w:rsidRPr="00185C09">
        <w:t xml:space="preserve">della Presidenza del </w:t>
      </w:r>
      <w:r w:rsidR="00A94F9C" w:rsidRPr="00185C09">
        <w:t>Consiglio dei ministri</w:t>
      </w:r>
      <w:r w:rsidRPr="00185C09">
        <w:t xml:space="preserve"> la richiesta di un contributo per la realizzazione dell’evento </w:t>
      </w:r>
      <w:r w:rsidR="00ED5B02" w:rsidRPr="00ED5B02">
        <w:t>“</w:t>
      </w:r>
      <w:r w:rsidR="00980249">
        <w:t>$</w:t>
      </w:r>
      <w:r w:rsidR="00E22D45">
        <w:t>{</w:t>
      </w:r>
      <w:r w:rsidR="00980249">
        <w:t>v03</w:t>
      </w:r>
      <w:r w:rsidR="00E22D45">
        <w:t>}</w:t>
      </w:r>
      <w:r w:rsidR="00ED5B02" w:rsidRPr="00ED5B02">
        <w:t>”</w:t>
      </w:r>
      <w:r w:rsidR="00ED5B02">
        <w:t>;</w:t>
      </w:r>
    </w:p>
    <w:p w14:paraId="27585A6B" w14:textId="68605BE3" w:rsidR="006408FD" w:rsidRPr="00185C09" w:rsidRDefault="006408FD" w:rsidP="00561010">
      <w:pPr>
        <w:tabs>
          <w:tab w:val="left" w:pos="0"/>
        </w:tabs>
        <w:spacing w:after="120"/>
        <w:ind w:right="-2"/>
        <w:jc w:val="both"/>
      </w:pPr>
      <w:r w:rsidRPr="00185C09">
        <w:t xml:space="preserve">VISTA la determinazione del Ministro per lo sport e </w:t>
      </w:r>
      <w:r w:rsidR="00C37BE0" w:rsidRPr="00185C09">
        <w:t xml:space="preserve">i giovani, </w:t>
      </w:r>
      <w:r w:rsidRPr="00185C09">
        <w:t>dott. Andrea Abodi</w:t>
      </w:r>
      <w:r w:rsidR="00C37BE0" w:rsidRPr="00185C09">
        <w:t>,</w:t>
      </w:r>
      <w:r w:rsidRPr="00185C09">
        <w:t xml:space="preserve"> prot</w:t>
      </w:r>
      <w:r w:rsidR="00C37BE0" w:rsidRPr="00185C09">
        <w:t xml:space="preserve">. </w:t>
      </w:r>
      <w:r w:rsidR="0087152C" w:rsidRPr="0087152C">
        <w:t>MIN_ABODI-</w:t>
      </w:r>
      <w:r w:rsidR="0096394E">
        <w:t xml:space="preserve"> </w:t>
      </w:r>
      <w:r w:rsidR="0096394E">
        <w:t>${v</w:t>
      </w:r>
      <w:r w:rsidR="0096394E">
        <w:t>1</w:t>
      </w:r>
      <w:r w:rsidR="0096394E">
        <w:t>3</w:t>
      </w:r>
      <w:proofErr w:type="gramStart"/>
      <w:r w:rsidR="0096394E">
        <w:t>}</w:t>
      </w:r>
      <w:r w:rsidR="0096394E">
        <w:t xml:space="preserve"> </w:t>
      </w:r>
      <w:r w:rsidR="0087152C" w:rsidRPr="0087152C">
        <w:t xml:space="preserve"> </w:t>
      </w:r>
      <w:r w:rsidRPr="00185C09">
        <w:t>con</w:t>
      </w:r>
      <w:proofErr w:type="gramEnd"/>
      <w:r w:rsidRPr="00185C09">
        <w:t xml:space="preserve"> la quale il Dipartimento per lo </w:t>
      </w:r>
      <w:r w:rsidR="00423298">
        <w:t>S</w:t>
      </w:r>
      <w:r w:rsidRPr="00185C09">
        <w:t xml:space="preserve">port è stato autorizzato ad avviare le procedure amministrativo-contabili per l’erogazione di un contributo, secondo le modalità previste nell’Avviso pubblico per la selezione di eventi sportivi di rilevanza nazionale ed internazionale pubblicato il </w:t>
      </w:r>
      <w:r w:rsidR="002D156F" w:rsidRPr="002D156F">
        <w:t>26 aprile 2024</w:t>
      </w:r>
      <w:r w:rsidRPr="00185C09">
        <w:t xml:space="preserve">, fino ad un importo massimo di euro </w:t>
      </w:r>
      <w:r w:rsidR="0096394E">
        <w:t>${v1</w:t>
      </w:r>
      <w:r w:rsidR="0096394E">
        <w:t>4}</w:t>
      </w:r>
      <w:r w:rsidR="00D65003" w:rsidRPr="009B4840">
        <w:rPr>
          <w:highlight w:val="green"/>
        </w:rPr>
        <w:t xml:space="preserve"> </w:t>
      </w:r>
      <w:r w:rsidR="00D65003" w:rsidRPr="0096394E">
        <w:t>(</w:t>
      </w:r>
      <w:r w:rsidR="0096394E" w:rsidRPr="0096394E">
        <w:t>${v14s}</w:t>
      </w:r>
      <w:r w:rsidR="00D65003" w:rsidRPr="0096394E">
        <w:t>)</w:t>
      </w:r>
      <w:r w:rsidR="00D65003" w:rsidRPr="00185C09">
        <w:t xml:space="preserve"> </w:t>
      </w:r>
      <w:r w:rsidRPr="00185C09">
        <w:t xml:space="preserve">da destinare all’evento </w:t>
      </w:r>
      <w:bookmarkStart w:id="6" w:name="_Hlk137639163"/>
      <w:r w:rsidRPr="00ED5B02">
        <w:t>“</w:t>
      </w:r>
      <w:r w:rsidR="00980249">
        <w:t>${v</w:t>
      </w:r>
      <w:r w:rsidR="00980249">
        <w:t>03</w:t>
      </w:r>
      <w:r w:rsidR="00980249">
        <w:t>}</w:t>
      </w:r>
      <w:r w:rsidRPr="00ED5B02">
        <w:t>”</w:t>
      </w:r>
      <w:bookmarkEnd w:id="6"/>
      <w:r w:rsidRPr="00185C09">
        <w:t xml:space="preserve"> organizzato </w:t>
      </w:r>
      <w:r w:rsidR="00B863E2">
        <w:t>dalla</w:t>
      </w:r>
      <w:r w:rsidR="006E3F81" w:rsidRPr="00185C09">
        <w:t xml:space="preserve"> </w:t>
      </w:r>
      <w:r w:rsidR="00980249">
        <w:t>${v02}</w:t>
      </w:r>
      <w:r w:rsidRPr="00ED5B02">
        <w:t>;</w:t>
      </w:r>
    </w:p>
    <w:p w14:paraId="0098D799" w14:textId="009038BF" w:rsidR="006408FD" w:rsidRPr="00185C09" w:rsidRDefault="006408FD" w:rsidP="00561010">
      <w:pPr>
        <w:tabs>
          <w:tab w:val="left" w:pos="0"/>
        </w:tabs>
        <w:spacing w:after="120"/>
        <w:ind w:right="-2"/>
        <w:jc w:val="both"/>
      </w:pPr>
      <w:r w:rsidRPr="00185C09">
        <w:t>VISTO l’art. 11, commi 2-</w:t>
      </w:r>
      <w:r w:rsidRPr="00ED5B02">
        <w:t xml:space="preserve">bis, </w:t>
      </w:r>
      <w:r w:rsidRPr="00185C09">
        <w:t>2-ter, 2-</w:t>
      </w:r>
      <w:r w:rsidRPr="00ED5B02">
        <w:t>quater</w:t>
      </w:r>
      <w:r w:rsidRPr="00185C09">
        <w:t xml:space="preserve"> e 2-</w:t>
      </w:r>
      <w:r w:rsidRPr="00ED5B02">
        <w:t xml:space="preserve">quinquies </w:t>
      </w:r>
      <w:r w:rsidRPr="00185C09">
        <w:t xml:space="preserve">della legge 16 gennaio 2003, n. 3, come modificato dall’art. 41, comma 1, del </w:t>
      </w:r>
      <w:r w:rsidR="00D65003" w:rsidRPr="00185C09">
        <w:t>decreto-legge</w:t>
      </w:r>
      <w:r w:rsidRPr="00185C09">
        <w:t xml:space="preserve"> 16 luglio 2020, n. 76 convertito, con modificazioni, dalla legge 11 settembre 2020, n. 120, in materia di “Codice Unico di Progetto “(di seguito CUP);</w:t>
      </w:r>
    </w:p>
    <w:p w14:paraId="791DF78F" w14:textId="77777777" w:rsidR="006408FD" w:rsidRPr="00185C09" w:rsidRDefault="006408FD" w:rsidP="00561010">
      <w:pPr>
        <w:tabs>
          <w:tab w:val="left" w:pos="0"/>
        </w:tabs>
        <w:spacing w:after="120"/>
        <w:ind w:right="-2"/>
        <w:jc w:val="both"/>
      </w:pPr>
      <w:r w:rsidRPr="00185C09">
        <w:t>VISTA la delibera 26 novembre 2020 del Comitato interministeriale per la programmazione economica, emanata al fine di dare attuazione al predetto art. 11 e, nel contempo, fornire il necessario supporto tecnico-amministrativo alle amministrazioni titolari dei progetti di investimento pubblico in materia acquisizione del CUP;</w:t>
      </w:r>
    </w:p>
    <w:p w14:paraId="11E33DE0" w14:textId="12DD052E" w:rsidR="006408FD" w:rsidRPr="00185C09" w:rsidRDefault="006408FD" w:rsidP="00561010">
      <w:pPr>
        <w:tabs>
          <w:tab w:val="left" w:pos="0"/>
        </w:tabs>
        <w:spacing w:after="120"/>
        <w:ind w:right="-2"/>
        <w:jc w:val="both"/>
      </w:pPr>
      <w:r w:rsidRPr="00185C09">
        <w:t>OSSERVATO che la mancata identificazione di un progetto di investimento pubblico con il CUP comporta la nullità del relativo finanziamento costituito da risorse pubbliche;</w:t>
      </w:r>
    </w:p>
    <w:p w14:paraId="29D60966" w14:textId="77777777" w:rsidR="006408FD" w:rsidRPr="00185C09" w:rsidRDefault="006408FD" w:rsidP="00561010">
      <w:pPr>
        <w:tabs>
          <w:tab w:val="left" w:pos="0"/>
        </w:tabs>
        <w:spacing w:after="120"/>
        <w:ind w:right="-2"/>
        <w:jc w:val="both"/>
      </w:pPr>
      <w:r w:rsidRPr="00185C09">
        <w:t>CONSIDERATO che il CUP debba essere richiesto per qualsiasi intervento avente come obiettivo lo sviluppo “economico e sociale” da raggiungere entro un determinato tempo;</w:t>
      </w:r>
    </w:p>
    <w:p w14:paraId="3199623E" w14:textId="6ED49FAE" w:rsidR="006408FD" w:rsidRPr="00185C09" w:rsidRDefault="006408FD" w:rsidP="00561010">
      <w:pPr>
        <w:tabs>
          <w:tab w:val="left" w:pos="0"/>
        </w:tabs>
        <w:spacing w:after="120"/>
        <w:ind w:right="-2"/>
        <w:jc w:val="both"/>
      </w:pPr>
      <w:r w:rsidRPr="00185C09">
        <w:t>CONSIDERATO altresì che la fattispecie oggetto della presente Convenzione è il mero “trasferimento di risorse” e pertanto, stando a quanto chiarito dal Dipartimento per la programmazione economica della Presidenza del Consiglio dei ministri, il CUP “</w:t>
      </w:r>
      <w:r w:rsidRPr="00ED5B02">
        <w:t>dovrà essere richiesto da parte dei soggetti responsabili</w:t>
      </w:r>
      <w:r w:rsidR="00ED5B02">
        <w:t xml:space="preserve"> </w:t>
      </w:r>
      <w:r w:rsidRPr="00ED5B02">
        <w:t>in sede di utilizzo di tali risorse”</w:t>
      </w:r>
      <w:r w:rsidRPr="00185C09">
        <w:t>;</w:t>
      </w:r>
    </w:p>
    <w:p w14:paraId="055D48F5" w14:textId="77777777" w:rsidR="006408FD" w:rsidRPr="00185C09" w:rsidRDefault="006408FD" w:rsidP="00561010">
      <w:pPr>
        <w:tabs>
          <w:tab w:val="left" w:pos="0"/>
        </w:tabs>
        <w:spacing w:after="120"/>
        <w:ind w:right="-2"/>
        <w:jc w:val="both"/>
      </w:pPr>
      <w:r w:rsidRPr="00185C09">
        <w:t xml:space="preserve">CONSIDERATA la rilevanza dell’evento; </w:t>
      </w:r>
    </w:p>
    <w:p w14:paraId="1D1D76E7" w14:textId="738E7A55" w:rsidR="006408FD" w:rsidRDefault="006408FD" w:rsidP="00561010">
      <w:pPr>
        <w:tabs>
          <w:tab w:val="left" w:pos="0"/>
        </w:tabs>
        <w:spacing w:after="120"/>
        <w:ind w:right="-2"/>
        <w:jc w:val="both"/>
      </w:pPr>
      <w:r w:rsidRPr="00185C09">
        <w:t xml:space="preserve">RITENUTO che è di interesse della Presidenza del Consiglio dei </w:t>
      </w:r>
      <w:r w:rsidR="002D156F">
        <w:t>m</w:t>
      </w:r>
      <w:r w:rsidRPr="00185C09">
        <w:t xml:space="preserve">inistri- Dipartimento per lo </w:t>
      </w:r>
      <w:r w:rsidR="00894CC5">
        <w:t>S</w:t>
      </w:r>
      <w:r w:rsidRPr="00185C09">
        <w:t xml:space="preserve">port contribuire alla realizzazione di manifestazioni o eventi di grande rilevanza finalizzati alla promozione e alla diffusione della cultura e della pratica sportiva;  </w:t>
      </w:r>
    </w:p>
    <w:p w14:paraId="38C48AF4" w14:textId="77777777" w:rsidR="006408FD" w:rsidRPr="00ED5B02" w:rsidRDefault="006408FD" w:rsidP="002648EC">
      <w:pPr>
        <w:tabs>
          <w:tab w:val="left" w:pos="0"/>
        </w:tabs>
        <w:spacing w:after="120"/>
        <w:ind w:right="-2"/>
        <w:jc w:val="center"/>
        <w:rPr>
          <w:b/>
          <w:bCs/>
        </w:rPr>
      </w:pPr>
      <w:r w:rsidRPr="00ED5B02">
        <w:rPr>
          <w:b/>
          <w:bCs/>
        </w:rPr>
        <w:t>tutto ciò visto e considerato</w:t>
      </w:r>
    </w:p>
    <w:p w14:paraId="70D3A0F4" w14:textId="3E704F14" w:rsidR="006408FD" w:rsidRPr="00185C09" w:rsidRDefault="006408FD" w:rsidP="00561010">
      <w:pPr>
        <w:tabs>
          <w:tab w:val="left" w:pos="0"/>
        </w:tabs>
        <w:spacing w:after="120"/>
        <w:ind w:right="-2"/>
        <w:jc w:val="both"/>
      </w:pPr>
      <w:r w:rsidRPr="00185C09">
        <w:t xml:space="preserve">il Dipartimento per lo Sport e </w:t>
      </w:r>
      <w:bookmarkStart w:id="7" w:name="_Hlk137018574"/>
      <w:r w:rsidR="003B6CE0">
        <w:t xml:space="preserve">la </w:t>
      </w:r>
      <w:bookmarkEnd w:id="7"/>
      <w:r w:rsidR="00980249">
        <w:t>${v02}</w:t>
      </w:r>
      <w:r w:rsidR="00B95BCB" w:rsidRPr="00B95BCB">
        <w:t xml:space="preserve"> </w:t>
      </w:r>
      <w:r w:rsidRPr="00185C09">
        <w:t xml:space="preserve">avuto riguardo alle proprie competenze e finalità istituzionali, stipulano la presente convenzione al fine di disciplinare il trasferimento del </w:t>
      </w:r>
      <w:r w:rsidRPr="00185C09">
        <w:lastRenderedPageBreak/>
        <w:t xml:space="preserve">contributo </w:t>
      </w:r>
      <w:r w:rsidRPr="00CE67B3">
        <w:t xml:space="preserve">per la realizzazione dell’evento </w:t>
      </w:r>
      <w:r w:rsidR="00ED5B02" w:rsidRPr="00CE67B3">
        <w:t>“</w:t>
      </w:r>
      <w:r w:rsidR="00980249">
        <w:t>${v03}</w:t>
      </w:r>
      <w:r w:rsidR="00ED5B02" w:rsidRPr="00CE67B3">
        <w:t>”</w:t>
      </w:r>
      <w:r w:rsidRPr="00CE67B3">
        <w:t xml:space="preserve"> che si svolgerà </w:t>
      </w:r>
      <w:proofErr w:type="gramStart"/>
      <w:r w:rsidRPr="00CE67B3">
        <w:t>dal</w:t>
      </w:r>
      <w:r w:rsidR="00606389">
        <w:t xml:space="preserve"> </w:t>
      </w:r>
      <w:r w:rsidR="00ED5B02" w:rsidRPr="00CE67B3">
        <w:t xml:space="preserve"> </w:t>
      </w:r>
      <w:bookmarkStart w:id="8" w:name="_Hlk179459618"/>
      <w:r w:rsidR="00606389">
        <w:t>$</w:t>
      </w:r>
      <w:proofErr w:type="gramEnd"/>
      <w:r w:rsidR="00606389">
        <w:t>{v10}</w:t>
      </w:r>
      <w:r w:rsidR="00387EF3">
        <w:t xml:space="preserve"> </w:t>
      </w:r>
      <w:bookmarkEnd w:id="8"/>
      <w:r w:rsidR="00387EF3">
        <w:t xml:space="preserve">al </w:t>
      </w:r>
      <w:r w:rsidR="00606389">
        <w:t>${v1</w:t>
      </w:r>
      <w:r w:rsidR="00606389">
        <w:t>1</w:t>
      </w:r>
      <w:r w:rsidR="00606389">
        <w:t>}</w:t>
      </w:r>
      <w:r w:rsidR="00606389">
        <w:t xml:space="preserve"> </w:t>
      </w:r>
      <w:r w:rsidR="00CE67B3" w:rsidRPr="00CE67B3">
        <w:t>presso</w:t>
      </w:r>
      <w:r w:rsidRPr="00CE67B3">
        <w:t xml:space="preserve"> la città</w:t>
      </w:r>
      <w:r w:rsidR="00455DCA" w:rsidRPr="00CE67B3">
        <w:t xml:space="preserve"> di </w:t>
      </w:r>
      <w:r w:rsidR="00606389">
        <w:t>${v1</w:t>
      </w:r>
      <w:r w:rsidR="00606389">
        <w:t>2</w:t>
      </w:r>
      <w:r w:rsidR="00606389">
        <w:t>}</w:t>
      </w:r>
      <w:r w:rsidR="00E22D45">
        <w:t xml:space="preserve"> </w:t>
      </w:r>
      <w:r w:rsidR="00606389">
        <w:t xml:space="preserve"> </w:t>
      </w:r>
      <w:r w:rsidRPr="00CE67B3">
        <w:t>e, pertanto,</w:t>
      </w:r>
    </w:p>
    <w:p w14:paraId="075368C6" w14:textId="77777777" w:rsidR="006408FD" w:rsidRDefault="006408FD" w:rsidP="00D25DE3">
      <w:pPr>
        <w:pStyle w:val="Paragrafoelenco2"/>
        <w:spacing w:after="120" w:line="240" w:lineRule="auto"/>
        <w:ind w:left="284" w:right="283" w:firstLine="1"/>
        <w:jc w:val="center"/>
        <w:rPr>
          <w:rFonts w:ascii="Times New Roman" w:hAnsi="Times New Roman"/>
          <w:b/>
          <w:sz w:val="24"/>
          <w:szCs w:val="24"/>
        </w:rPr>
      </w:pPr>
      <w:r w:rsidRPr="00185C09">
        <w:rPr>
          <w:rFonts w:ascii="Times New Roman" w:hAnsi="Times New Roman"/>
          <w:b/>
          <w:sz w:val="24"/>
          <w:szCs w:val="24"/>
        </w:rPr>
        <w:t xml:space="preserve">CONVENGONO </w:t>
      </w:r>
    </w:p>
    <w:p w14:paraId="0DC37340" w14:textId="77777777" w:rsidR="001E7529" w:rsidRPr="00185C09" w:rsidRDefault="001E7529" w:rsidP="00D25DE3">
      <w:pPr>
        <w:pStyle w:val="Paragrafoelenco2"/>
        <w:spacing w:after="120" w:line="240" w:lineRule="auto"/>
        <w:ind w:left="284" w:right="283" w:firstLine="1"/>
        <w:jc w:val="center"/>
        <w:rPr>
          <w:rFonts w:ascii="Times New Roman" w:hAnsi="Times New Roman"/>
          <w:b/>
          <w:sz w:val="24"/>
          <w:szCs w:val="24"/>
        </w:rPr>
      </w:pPr>
    </w:p>
    <w:p w14:paraId="2FBA4B21" w14:textId="44CEE656" w:rsidR="006408FD" w:rsidRPr="00185C09" w:rsidRDefault="006408FD" w:rsidP="00D25DE3">
      <w:pPr>
        <w:pStyle w:val="Paragrafoelenco2"/>
        <w:spacing w:after="120" w:line="240" w:lineRule="auto"/>
        <w:ind w:left="284" w:right="283"/>
        <w:jc w:val="center"/>
        <w:rPr>
          <w:rFonts w:ascii="Times New Roman" w:hAnsi="Times New Roman"/>
          <w:b/>
          <w:sz w:val="24"/>
          <w:szCs w:val="24"/>
        </w:rPr>
      </w:pPr>
      <w:r w:rsidRPr="00185C09">
        <w:rPr>
          <w:rFonts w:ascii="Times New Roman" w:hAnsi="Times New Roman"/>
          <w:b/>
          <w:sz w:val="24"/>
          <w:szCs w:val="24"/>
        </w:rPr>
        <w:t>Art</w:t>
      </w:r>
      <w:r w:rsidR="006649ED">
        <w:rPr>
          <w:rFonts w:ascii="Times New Roman" w:hAnsi="Times New Roman"/>
          <w:b/>
          <w:sz w:val="24"/>
          <w:szCs w:val="24"/>
        </w:rPr>
        <w:t>icolo</w:t>
      </w:r>
      <w:r w:rsidRPr="00185C09">
        <w:rPr>
          <w:rFonts w:ascii="Times New Roman" w:hAnsi="Times New Roman"/>
          <w:b/>
          <w:sz w:val="24"/>
          <w:szCs w:val="24"/>
        </w:rPr>
        <w:t xml:space="preserve"> 1</w:t>
      </w:r>
    </w:p>
    <w:p w14:paraId="18E10147" w14:textId="77777777" w:rsidR="006408FD" w:rsidRPr="00185C09" w:rsidRDefault="006408FD" w:rsidP="00D25DE3">
      <w:pPr>
        <w:pStyle w:val="Paragrafoelenco2"/>
        <w:shd w:val="clear" w:color="auto" w:fill="FFFFFF"/>
        <w:spacing w:after="120" w:line="240" w:lineRule="auto"/>
        <w:ind w:left="284" w:right="284"/>
        <w:contextualSpacing w:val="0"/>
        <w:jc w:val="center"/>
        <w:rPr>
          <w:rFonts w:ascii="Times New Roman" w:hAnsi="Times New Roman"/>
          <w:b/>
          <w:sz w:val="24"/>
          <w:szCs w:val="24"/>
        </w:rPr>
      </w:pPr>
      <w:r w:rsidRPr="00185C09">
        <w:rPr>
          <w:rFonts w:ascii="Times New Roman" w:hAnsi="Times New Roman"/>
          <w:b/>
          <w:sz w:val="24"/>
          <w:szCs w:val="24"/>
        </w:rPr>
        <w:t>(Oggetto della convenzione)</w:t>
      </w:r>
    </w:p>
    <w:p w14:paraId="0AFAB92E" w14:textId="77777777" w:rsidR="006408FD" w:rsidRPr="00185C09" w:rsidRDefault="006408FD" w:rsidP="00561010">
      <w:pPr>
        <w:pStyle w:val="Paragrafoelenco2"/>
        <w:numPr>
          <w:ilvl w:val="0"/>
          <w:numId w:val="16"/>
        </w:numPr>
        <w:shd w:val="clear" w:color="auto" w:fill="FFFFFF"/>
        <w:spacing w:before="120" w:after="120" w:line="240" w:lineRule="auto"/>
        <w:ind w:left="284" w:right="-2" w:hanging="284"/>
        <w:contextualSpacing w:val="0"/>
        <w:jc w:val="both"/>
        <w:rPr>
          <w:rFonts w:ascii="Times New Roman" w:hAnsi="Times New Roman"/>
          <w:sz w:val="24"/>
          <w:szCs w:val="24"/>
        </w:rPr>
      </w:pPr>
      <w:r w:rsidRPr="00185C09">
        <w:rPr>
          <w:rFonts w:ascii="Times New Roman" w:hAnsi="Times New Roman"/>
          <w:sz w:val="24"/>
          <w:szCs w:val="24"/>
        </w:rPr>
        <w:t>Le premesse della presente convenzione formano parte integrante e sostanziale della medesima.</w:t>
      </w:r>
    </w:p>
    <w:p w14:paraId="4F9ED444" w14:textId="51617E3F" w:rsidR="00C56F17" w:rsidRPr="00EB5F4E" w:rsidRDefault="006408FD" w:rsidP="00561010">
      <w:pPr>
        <w:pStyle w:val="Paragrafoelenco2"/>
        <w:numPr>
          <w:ilvl w:val="0"/>
          <w:numId w:val="16"/>
        </w:numPr>
        <w:shd w:val="clear" w:color="auto" w:fill="FFFFFF"/>
        <w:tabs>
          <w:tab w:val="left" w:pos="284"/>
        </w:tabs>
        <w:spacing w:before="120" w:after="120" w:line="240" w:lineRule="auto"/>
        <w:ind w:left="284" w:right="-2" w:hanging="284"/>
        <w:contextualSpacing w:val="0"/>
        <w:jc w:val="both"/>
        <w:rPr>
          <w:rFonts w:ascii="Times New Roman" w:hAnsi="Times New Roman"/>
          <w:sz w:val="24"/>
          <w:szCs w:val="24"/>
        </w:rPr>
      </w:pPr>
      <w:r w:rsidRPr="00EB5F4E">
        <w:rPr>
          <w:rFonts w:ascii="Times New Roman" w:hAnsi="Times New Roman"/>
          <w:sz w:val="24"/>
          <w:szCs w:val="24"/>
        </w:rPr>
        <w:t xml:space="preserve">L’oggetto della presente convenzione concerne il trasferimento di un contributo, fino ad un massimo di </w:t>
      </w:r>
      <w:proofErr w:type="gramStart"/>
      <w:r w:rsidRPr="00EB5F4E">
        <w:rPr>
          <w:rFonts w:ascii="Times New Roman" w:hAnsi="Times New Roman"/>
          <w:sz w:val="24"/>
          <w:szCs w:val="24"/>
        </w:rPr>
        <w:t>euro</w:t>
      </w:r>
      <w:r w:rsidR="00D65003" w:rsidRPr="00EB5F4E">
        <w:rPr>
          <w:rFonts w:ascii="Times New Roman" w:hAnsi="Times New Roman"/>
          <w:sz w:val="24"/>
          <w:szCs w:val="24"/>
        </w:rPr>
        <w:t xml:space="preserve"> </w:t>
      </w:r>
      <w:bookmarkStart w:id="9" w:name="_Hlk173151405"/>
      <w:r w:rsidR="0096394E">
        <w:rPr>
          <w:rFonts w:ascii="Times New Roman" w:hAnsi="Times New Roman"/>
          <w:sz w:val="24"/>
          <w:szCs w:val="24"/>
        </w:rPr>
        <w:t xml:space="preserve"> </w:t>
      </w:r>
      <w:r w:rsidR="0096394E" w:rsidRPr="0096394E">
        <w:rPr>
          <w:rFonts w:ascii="Times New Roman" w:hAnsi="Times New Roman"/>
          <w:sz w:val="24"/>
          <w:szCs w:val="24"/>
        </w:rPr>
        <w:t>$</w:t>
      </w:r>
      <w:proofErr w:type="gramEnd"/>
      <w:r w:rsidR="0096394E" w:rsidRPr="0096394E">
        <w:rPr>
          <w:rFonts w:ascii="Times New Roman" w:hAnsi="Times New Roman"/>
          <w:sz w:val="24"/>
          <w:szCs w:val="24"/>
        </w:rPr>
        <w:t>{v14}</w:t>
      </w:r>
      <w:r w:rsidR="0096394E" w:rsidRPr="0096394E">
        <w:rPr>
          <w:rFonts w:ascii="Times New Roman" w:hAnsi="Times New Roman"/>
          <w:sz w:val="24"/>
          <w:szCs w:val="24"/>
        </w:rPr>
        <w:t xml:space="preserve">  </w:t>
      </w:r>
      <w:r w:rsidR="0096394E" w:rsidRPr="0096394E">
        <w:rPr>
          <w:rFonts w:ascii="Times New Roman" w:hAnsi="Times New Roman"/>
          <w:sz w:val="24"/>
          <w:szCs w:val="24"/>
        </w:rPr>
        <w:t>(${v14s})</w:t>
      </w:r>
      <w:bookmarkEnd w:id="9"/>
      <w:r w:rsidRPr="00EB5F4E">
        <w:rPr>
          <w:rFonts w:ascii="Times New Roman" w:hAnsi="Times New Roman"/>
          <w:sz w:val="24"/>
          <w:szCs w:val="24"/>
        </w:rPr>
        <w:t>, in favore de</w:t>
      </w:r>
      <w:r w:rsidR="00954BF2">
        <w:rPr>
          <w:rFonts w:ascii="Times New Roman" w:hAnsi="Times New Roman"/>
          <w:sz w:val="24"/>
          <w:szCs w:val="24"/>
        </w:rPr>
        <w:t>l</w:t>
      </w:r>
      <w:r w:rsidRPr="00EB5F4E">
        <w:rPr>
          <w:rFonts w:ascii="Times New Roman" w:hAnsi="Times New Roman"/>
          <w:sz w:val="24"/>
          <w:szCs w:val="24"/>
        </w:rPr>
        <w:t>l</w:t>
      </w:r>
      <w:r w:rsidR="00954BF2">
        <w:rPr>
          <w:rFonts w:ascii="Times New Roman" w:hAnsi="Times New Roman"/>
          <w:sz w:val="24"/>
          <w:szCs w:val="24"/>
        </w:rPr>
        <w:t xml:space="preserve">a </w:t>
      </w:r>
      <w:r w:rsidR="00A40D1F">
        <w:rPr>
          <w:rFonts w:ascii="Times New Roman" w:hAnsi="Times New Roman"/>
          <w:sz w:val="24"/>
          <w:szCs w:val="24"/>
        </w:rPr>
        <w:t>${v02}</w:t>
      </w:r>
      <w:r w:rsidR="00A11A57" w:rsidRPr="00A11A57">
        <w:rPr>
          <w:rFonts w:ascii="Times New Roman" w:hAnsi="Times New Roman"/>
          <w:sz w:val="24"/>
          <w:szCs w:val="24"/>
        </w:rPr>
        <w:t xml:space="preserve"> </w:t>
      </w:r>
      <w:r w:rsidRPr="00EB5F4E">
        <w:rPr>
          <w:rFonts w:ascii="Times New Roman" w:hAnsi="Times New Roman"/>
          <w:sz w:val="24"/>
          <w:szCs w:val="24"/>
        </w:rPr>
        <w:t xml:space="preserve">per la realizzazione dell’evento </w:t>
      </w:r>
      <w:r w:rsidR="00A753F2" w:rsidRPr="00EB5F4E">
        <w:rPr>
          <w:rFonts w:ascii="Times New Roman" w:hAnsi="Times New Roman"/>
          <w:sz w:val="24"/>
          <w:szCs w:val="24"/>
        </w:rPr>
        <w:t>“</w:t>
      </w:r>
      <w:r w:rsidR="00A40D1F">
        <w:rPr>
          <w:rFonts w:ascii="Times New Roman" w:hAnsi="Times New Roman"/>
          <w:sz w:val="24"/>
          <w:szCs w:val="24"/>
        </w:rPr>
        <w:t>${v03}</w:t>
      </w:r>
      <w:r w:rsidR="00A753F2" w:rsidRPr="00EB5F4E">
        <w:rPr>
          <w:rFonts w:ascii="Times New Roman" w:hAnsi="Times New Roman"/>
          <w:sz w:val="24"/>
          <w:szCs w:val="24"/>
        </w:rPr>
        <w:t>”</w:t>
      </w:r>
      <w:r w:rsidRPr="00EB5F4E">
        <w:rPr>
          <w:rFonts w:ascii="Times New Roman" w:hAnsi="Times New Roman"/>
          <w:sz w:val="24"/>
          <w:szCs w:val="24"/>
        </w:rPr>
        <w:t xml:space="preserve">, da realizzarsi a cura della medesima </w:t>
      </w:r>
      <w:r w:rsidR="00A40D1F">
        <w:rPr>
          <w:rFonts w:ascii="Times New Roman" w:hAnsi="Times New Roman"/>
          <w:sz w:val="24"/>
          <w:szCs w:val="24"/>
        </w:rPr>
        <w:t>${v09}</w:t>
      </w:r>
      <w:r w:rsidRPr="00EB5F4E">
        <w:rPr>
          <w:rFonts w:ascii="Times New Roman" w:hAnsi="Times New Roman"/>
          <w:sz w:val="24"/>
          <w:szCs w:val="24"/>
        </w:rPr>
        <w:t xml:space="preserve"> e </w:t>
      </w:r>
      <w:r w:rsidR="00CE67B3" w:rsidRPr="00CE67B3">
        <w:rPr>
          <w:rFonts w:ascii="Times New Roman" w:hAnsi="Times New Roman"/>
          <w:sz w:val="24"/>
          <w:szCs w:val="24"/>
        </w:rPr>
        <w:t xml:space="preserve">che si svolgerà </w:t>
      </w:r>
      <w:r w:rsidR="00606389" w:rsidRPr="00606389">
        <w:rPr>
          <w:rFonts w:ascii="Times New Roman" w:hAnsi="Times New Roman"/>
          <w:sz w:val="24"/>
          <w:szCs w:val="24"/>
        </w:rPr>
        <w:t>dal  ${v10} al ${v11} presso la città di ${v12}</w:t>
      </w:r>
      <w:r w:rsidR="00606389">
        <w:rPr>
          <w:rFonts w:ascii="Times New Roman" w:hAnsi="Times New Roman"/>
          <w:sz w:val="24"/>
          <w:szCs w:val="24"/>
        </w:rPr>
        <w:t>.</w:t>
      </w:r>
    </w:p>
    <w:p w14:paraId="1B421FE4" w14:textId="270221A2" w:rsidR="006408FD" w:rsidRPr="00185C09" w:rsidRDefault="006408FD" w:rsidP="00561010">
      <w:pPr>
        <w:pStyle w:val="Paragrafoelenco2"/>
        <w:numPr>
          <w:ilvl w:val="0"/>
          <w:numId w:val="16"/>
        </w:numPr>
        <w:shd w:val="clear" w:color="auto" w:fill="FFFFFF"/>
        <w:tabs>
          <w:tab w:val="left" w:pos="284"/>
        </w:tabs>
        <w:spacing w:before="120" w:after="120" w:line="240" w:lineRule="auto"/>
        <w:ind w:left="284" w:right="-2" w:hanging="284"/>
        <w:contextualSpacing w:val="0"/>
        <w:jc w:val="both"/>
        <w:rPr>
          <w:rFonts w:ascii="Times New Roman" w:hAnsi="Times New Roman"/>
          <w:sz w:val="24"/>
          <w:szCs w:val="24"/>
        </w:rPr>
      </w:pPr>
      <w:r w:rsidRPr="00EB5F4E">
        <w:rPr>
          <w:rFonts w:ascii="Times New Roman" w:hAnsi="Times New Roman"/>
          <w:sz w:val="24"/>
          <w:szCs w:val="24"/>
        </w:rPr>
        <w:t xml:space="preserve">La presente convenzione regola i rapporti fra il Dipartimento per lo </w:t>
      </w:r>
      <w:r w:rsidR="00D21EA0">
        <w:rPr>
          <w:rFonts w:ascii="Times New Roman" w:hAnsi="Times New Roman"/>
          <w:sz w:val="24"/>
          <w:szCs w:val="24"/>
        </w:rPr>
        <w:t>S</w:t>
      </w:r>
      <w:r w:rsidRPr="00EB5F4E">
        <w:rPr>
          <w:rFonts w:ascii="Times New Roman" w:hAnsi="Times New Roman"/>
          <w:sz w:val="24"/>
          <w:szCs w:val="24"/>
        </w:rPr>
        <w:t xml:space="preserve">port e </w:t>
      </w:r>
      <w:r w:rsidR="00E17378" w:rsidRPr="00EB5F4E">
        <w:rPr>
          <w:rFonts w:ascii="Times New Roman" w:hAnsi="Times New Roman"/>
          <w:sz w:val="24"/>
          <w:szCs w:val="24"/>
        </w:rPr>
        <w:t xml:space="preserve">il </w:t>
      </w:r>
      <w:r w:rsidR="00A40D1F">
        <w:rPr>
          <w:rFonts w:ascii="Times New Roman" w:hAnsi="Times New Roman"/>
          <w:sz w:val="24"/>
          <w:szCs w:val="24"/>
        </w:rPr>
        <w:t>${v02}</w:t>
      </w:r>
      <w:r w:rsidR="00B95BCB" w:rsidRPr="00B95BCB">
        <w:rPr>
          <w:rFonts w:ascii="Times New Roman" w:hAnsi="Times New Roman"/>
          <w:sz w:val="24"/>
          <w:szCs w:val="24"/>
        </w:rPr>
        <w:t xml:space="preserve"> </w:t>
      </w:r>
      <w:r w:rsidRPr="00EB5F4E">
        <w:rPr>
          <w:rFonts w:ascii="Times New Roman" w:hAnsi="Times New Roman"/>
          <w:sz w:val="24"/>
          <w:szCs w:val="24"/>
        </w:rPr>
        <w:t>al fine di definire le modalità di erogazione e di utilizzo del contributo finalizzato alla realizzazione dell’evento sopracitato</w:t>
      </w:r>
      <w:r w:rsidRPr="00185C09">
        <w:rPr>
          <w:rFonts w:ascii="Times New Roman" w:hAnsi="Times New Roman"/>
          <w:sz w:val="24"/>
          <w:szCs w:val="24"/>
        </w:rPr>
        <w:t>.</w:t>
      </w:r>
      <w:r w:rsidR="00C56F17" w:rsidRPr="00185C09">
        <w:rPr>
          <w:rFonts w:ascii="Times New Roman" w:hAnsi="Times New Roman"/>
          <w:sz w:val="24"/>
          <w:szCs w:val="24"/>
        </w:rPr>
        <w:t xml:space="preserve"> </w:t>
      </w:r>
      <w:r w:rsidRPr="00185C09">
        <w:rPr>
          <w:rFonts w:ascii="Times New Roman" w:hAnsi="Times New Roman"/>
          <w:sz w:val="24"/>
          <w:szCs w:val="24"/>
        </w:rPr>
        <w:t>Formano parte integrante della presente convenzione la relazione ed il budget del progetto, che si allegano sotto la lettera “A”.</w:t>
      </w:r>
    </w:p>
    <w:p w14:paraId="4AD1C8A2" w14:textId="77777777" w:rsidR="006408FD" w:rsidRPr="00185C09" w:rsidRDefault="006408FD" w:rsidP="00D25DE3">
      <w:pPr>
        <w:pStyle w:val="Paragrafoelenco2"/>
        <w:shd w:val="clear" w:color="auto" w:fill="FFFFFF"/>
        <w:spacing w:after="120" w:line="240" w:lineRule="auto"/>
        <w:ind w:left="284" w:right="283"/>
        <w:jc w:val="center"/>
        <w:rPr>
          <w:rFonts w:ascii="Times New Roman" w:hAnsi="Times New Roman"/>
          <w:b/>
          <w:sz w:val="24"/>
          <w:szCs w:val="24"/>
        </w:rPr>
      </w:pPr>
    </w:p>
    <w:p w14:paraId="6D0AD833" w14:textId="034DA014" w:rsidR="006408FD" w:rsidRPr="00185C09" w:rsidRDefault="006408FD" w:rsidP="00D25DE3">
      <w:pPr>
        <w:pStyle w:val="Paragrafoelenco2"/>
        <w:shd w:val="clear" w:color="auto" w:fill="FFFFFF"/>
        <w:spacing w:after="120" w:line="240" w:lineRule="auto"/>
        <w:ind w:left="284" w:right="283"/>
        <w:jc w:val="center"/>
        <w:rPr>
          <w:rFonts w:ascii="Times New Roman" w:hAnsi="Times New Roman"/>
          <w:b/>
          <w:sz w:val="24"/>
          <w:szCs w:val="24"/>
        </w:rPr>
      </w:pPr>
      <w:r w:rsidRPr="00185C09">
        <w:rPr>
          <w:rFonts w:ascii="Times New Roman" w:hAnsi="Times New Roman"/>
          <w:b/>
          <w:sz w:val="24"/>
          <w:szCs w:val="24"/>
        </w:rPr>
        <w:t>Art</w:t>
      </w:r>
      <w:r w:rsidR="006649ED">
        <w:rPr>
          <w:rFonts w:ascii="Times New Roman" w:hAnsi="Times New Roman"/>
          <w:b/>
          <w:sz w:val="24"/>
          <w:szCs w:val="24"/>
        </w:rPr>
        <w:t>icolo</w:t>
      </w:r>
      <w:r w:rsidRPr="00185C09">
        <w:rPr>
          <w:rFonts w:ascii="Times New Roman" w:hAnsi="Times New Roman"/>
          <w:b/>
          <w:sz w:val="24"/>
          <w:szCs w:val="24"/>
        </w:rPr>
        <w:t xml:space="preserve"> 2</w:t>
      </w:r>
    </w:p>
    <w:p w14:paraId="54150534" w14:textId="77777777" w:rsidR="006408FD" w:rsidRPr="00185C09" w:rsidRDefault="006408FD" w:rsidP="00D25DE3">
      <w:pPr>
        <w:pStyle w:val="Paragrafoelenco2"/>
        <w:shd w:val="clear" w:color="auto" w:fill="FFFFFF"/>
        <w:spacing w:after="120" w:line="240" w:lineRule="auto"/>
        <w:ind w:left="284" w:right="284"/>
        <w:contextualSpacing w:val="0"/>
        <w:jc w:val="center"/>
        <w:rPr>
          <w:rFonts w:ascii="Times New Roman" w:hAnsi="Times New Roman"/>
          <w:b/>
          <w:sz w:val="24"/>
          <w:szCs w:val="24"/>
        </w:rPr>
      </w:pPr>
      <w:r w:rsidRPr="00185C09">
        <w:rPr>
          <w:rFonts w:ascii="Times New Roman" w:hAnsi="Times New Roman"/>
          <w:b/>
          <w:sz w:val="24"/>
          <w:szCs w:val="24"/>
        </w:rPr>
        <w:t>(Impegni delle parti)</w:t>
      </w:r>
    </w:p>
    <w:p w14:paraId="45756C4A" w14:textId="77B7E635" w:rsidR="006408FD" w:rsidRPr="0083308D" w:rsidRDefault="006408FD" w:rsidP="00561010">
      <w:pPr>
        <w:pStyle w:val="Paragrafoelenco2"/>
        <w:numPr>
          <w:ilvl w:val="0"/>
          <w:numId w:val="17"/>
        </w:numPr>
        <w:shd w:val="clear" w:color="auto" w:fill="FFFFFF"/>
        <w:spacing w:before="120" w:after="120" w:line="240" w:lineRule="auto"/>
        <w:ind w:left="284" w:right="-2"/>
        <w:contextualSpacing w:val="0"/>
        <w:jc w:val="both"/>
        <w:rPr>
          <w:rFonts w:ascii="Times New Roman" w:hAnsi="Times New Roman"/>
          <w:sz w:val="24"/>
          <w:szCs w:val="24"/>
        </w:rPr>
      </w:pPr>
      <w:r w:rsidRPr="00185C09">
        <w:rPr>
          <w:rFonts w:ascii="Times New Roman" w:hAnsi="Times New Roman"/>
          <w:sz w:val="24"/>
          <w:szCs w:val="24"/>
        </w:rPr>
        <w:t xml:space="preserve">Il </w:t>
      </w:r>
      <w:r w:rsidRPr="0083308D">
        <w:rPr>
          <w:rFonts w:ascii="Times New Roman" w:hAnsi="Times New Roman"/>
          <w:sz w:val="24"/>
          <w:szCs w:val="24"/>
        </w:rPr>
        <w:t xml:space="preserve">Dipartimento si impegna ad </w:t>
      </w:r>
      <w:r w:rsidRPr="00D60462">
        <w:rPr>
          <w:rFonts w:ascii="Times New Roman" w:hAnsi="Times New Roman"/>
          <w:sz w:val="24"/>
          <w:szCs w:val="24"/>
        </w:rPr>
        <w:t xml:space="preserve">erogare il contributo di cui all’articolo 1, comma 2, per la realizzazione dell’evento denominato </w:t>
      </w:r>
      <w:r w:rsidR="008F3FE0" w:rsidRPr="00D60462">
        <w:rPr>
          <w:rFonts w:ascii="Times New Roman" w:hAnsi="Times New Roman"/>
          <w:sz w:val="24"/>
          <w:szCs w:val="24"/>
        </w:rPr>
        <w:t>“</w:t>
      </w:r>
      <w:r w:rsidR="00A40D1F">
        <w:rPr>
          <w:rFonts w:ascii="Times New Roman" w:hAnsi="Times New Roman"/>
          <w:sz w:val="24"/>
          <w:szCs w:val="24"/>
        </w:rPr>
        <w:t>${v0</w:t>
      </w:r>
      <w:r w:rsidR="00A40D1F">
        <w:rPr>
          <w:rFonts w:ascii="Times New Roman" w:hAnsi="Times New Roman"/>
          <w:sz w:val="24"/>
          <w:szCs w:val="24"/>
        </w:rPr>
        <w:t>3</w:t>
      </w:r>
      <w:r w:rsidR="00A40D1F">
        <w:rPr>
          <w:rFonts w:ascii="Times New Roman" w:hAnsi="Times New Roman"/>
          <w:sz w:val="24"/>
          <w:szCs w:val="24"/>
        </w:rPr>
        <w:t>}</w:t>
      </w:r>
      <w:r w:rsidR="008F3FE0" w:rsidRPr="00D60462">
        <w:rPr>
          <w:rFonts w:ascii="Times New Roman" w:hAnsi="Times New Roman"/>
          <w:sz w:val="24"/>
          <w:szCs w:val="24"/>
        </w:rPr>
        <w:t xml:space="preserve">” </w:t>
      </w:r>
      <w:r w:rsidRPr="00D60462">
        <w:rPr>
          <w:rFonts w:ascii="Times New Roman" w:hAnsi="Times New Roman"/>
          <w:sz w:val="24"/>
          <w:szCs w:val="24"/>
        </w:rPr>
        <w:t>a</w:t>
      </w:r>
      <w:r w:rsidRPr="0083308D">
        <w:rPr>
          <w:rFonts w:ascii="Times New Roman" w:hAnsi="Times New Roman"/>
          <w:sz w:val="24"/>
          <w:szCs w:val="24"/>
        </w:rPr>
        <w:t xml:space="preserve"> titolo di rimborso parziale delle spese sostenute per le attività connesse alla realizzazione dello stesso.</w:t>
      </w:r>
    </w:p>
    <w:p w14:paraId="44C828E7" w14:textId="4728BDA0" w:rsidR="006408FD" w:rsidRPr="0083308D" w:rsidRDefault="008F3FE0" w:rsidP="00561010">
      <w:pPr>
        <w:pStyle w:val="Paragrafoelenco2"/>
        <w:numPr>
          <w:ilvl w:val="0"/>
          <w:numId w:val="17"/>
        </w:numPr>
        <w:shd w:val="clear" w:color="auto" w:fill="FFFFFF"/>
        <w:spacing w:before="120" w:after="120" w:line="240" w:lineRule="auto"/>
        <w:ind w:left="284" w:right="-2"/>
        <w:contextualSpacing w:val="0"/>
        <w:jc w:val="both"/>
        <w:rPr>
          <w:rFonts w:ascii="Times New Roman" w:hAnsi="Times New Roman"/>
          <w:sz w:val="24"/>
          <w:szCs w:val="24"/>
        </w:rPr>
      </w:pPr>
      <w:r w:rsidRPr="0083308D">
        <w:rPr>
          <w:rFonts w:ascii="Times New Roman" w:hAnsi="Times New Roman"/>
          <w:sz w:val="24"/>
          <w:szCs w:val="24"/>
        </w:rPr>
        <w:t>L</w:t>
      </w:r>
      <w:r w:rsidR="00954BF2">
        <w:rPr>
          <w:rFonts w:ascii="Times New Roman" w:hAnsi="Times New Roman"/>
          <w:sz w:val="24"/>
          <w:szCs w:val="24"/>
        </w:rPr>
        <w:t xml:space="preserve">a </w:t>
      </w:r>
      <w:r w:rsidR="00A40D1F">
        <w:rPr>
          <w:rFonts w:ascii="Times New Roman" w:hAnsi="Times New Roman"/>
          <w:sz w:val="24"/>
          <w:szCs w:val="24"/>
        </w:rPr>
        <w:t>${v02}</w:t>
      </w:r>
      <w:r w:rsidR="00A40D1F" w:rsidRPr="00A11A57">
        <w:rPr>
          <w:rFonts w:ascii="Times New Roman" w:hAnsi="Times New Roman"/>
          <w:sz w:val="24"/>
          <w:szCs w:val="24"/>
        </w:rPr>
        <w:t xml:space="preserve"> </w:t>
      </w:r>
      <w:r w:rsidR="006408FD" w:rsidRPr="0083308D">
        <w:rPr>
          <w:rFonts w:ascii="Times New Roman" w:hAnsi="Times New Roman"/>
          <w:sz w:val="24"/>
          <w:szCs w:val="24"/>
        </w:rPr>
        <w:t>si impegna</w:t>
      </w:r>
      <w:r w:rsidR="006408FD" w:rsidRPr="00185C09">
        <w:rPr>
          <w:rFonts w:ascii="Times New Roman" w:hAnsi="Times New Roman"/>
          <w:sz w:val="24"/>
          <w:szCs w:val="24"/>
        </w:rPr>
        <w:t xml:space="preserve"> a realizzare l’evento di cui all’allegata relazione sintetica, utilizzando le risorse del contributo assegnato solo ed esclusivamente per la realizzazione del</w:t>
      </w:r>
      <w:r w:rsidR="002C3E94">
        <w:rPr>
          <w:rFonts w:ascii="Times New Roman" w:hAnsi="Times New Roman"/>
          <w:sz w:val="24"/>
          <w:szCs w:val="24"/>
        </w:rPr>
        <w:t xml:space="preserve"> medesimo</w:t>
      </w:r>
      <w:r w:rsidR="006408FD" w:rsidRPr="0083308D">
        <w:rPr>
          <w:rFonts w:ascii="Times New Roman" w:hAnsi="Times New Roman"/>
          <w:sz w:val="24"/>
          <w:szCs w:val="24"/>
        </w:rPr>
        <w:t>.</w:t>
      </w:r>
    </w:p>
    <w:p w14:paraId="4DD5ED79" w14:textId="2D4676F8" w:rsidR="006408FD" w:rsidRPr="0060599D" w:rsidRDefault="00A40D1F" w:rsidP="00561010">
      <w:pPr>
        <w:pStyle w:val="Paragrafoelenco2"/>
        <w:numPr>
          <w:ilvl w:val="0"/>
          <w:numId w:val="17"/>
        </w:numPr>
        <w:shd w:val="clear" w:color="auto" w:fill="FFFFFF"/>
        <w:spacing w:before="120" w:after="120" w:line="240" w:lineRule="auto"/>
        <w:ind w:left="284" w:right="-2"/>
        <w:contextualSpacing w:val="0"/>
        <w:jc w:val="both"/>
        <w:rPr>
          <w:rFonts w:ascii="Times New Roman" w:hAnsi="Times New Roman"/>
          <w:sz w:val="24"/>
          <w:szCs w:val="24"/>
        </w:rPr>
      </w:pPr>
      <w:bookmarkStart w:id="10" w:name="_Hlk179460020"/>
      <w:r w:rsidRPr="00A40D1F">
        <w:rPr>
          <w:rFonts w:ascii="Times New Roman" w:hAnsi="Times New Roman"/>
          <w:sz w:val="24"/>
          <w:szCs w:val="24"/>
        </w:rPr>
        <w:t xml:space="preserve">La </w:t>
      </w:r>
      <w:bookmarkEnd w:id="10"/>
      <w:r>
        <w:rPr>
          <w:rFonts w:ascii="Times New Roman" w:hAnsi="Times New Roman"/>
          <w:sz w:val="24"/>
          <w:szCs w:val="24"/>
        </w:rPr>
        <w:t>${v0</w:t>
      </w:r>
      <w:r>
        <w:rPr>
          <w:rFonts w:ascii="Times New Roman" w:hAnsi="Times New Roman"/>
          <w:sz w:val="24"/>
          <w:szCs w:val="24"/>
        </w:rPr>
        <w:t>9</w:t>
      </w:r>
      <w:r>
        <w:rPr>
          <w:rFonts w:ascii="Times New Roman" w:hAnsi="Times New Roman"/>
          <w:sz w:val="24"/>
          <w:szCs w:val="24"/>
        </w:rPr>
        <w:t>}</w:t>
      </w:r>
      <w:r w:rsidRPr="00A11A57">
        <w:rPr>
          <w:rFonts w:ascii="Times New Roman" w:hAnsi="Times New Roman"/>
          <w:sz w:val="24"/>
          <w:szCs w:val="24"/>
        </w:rPr>
        <w:t xml:space="preserve"> </w:t>
      </w:r>
      <w:r w:rsidR="006408FD" w:rsidRPr="0060599D">
        <w:rPr>
          <w:rFonts w:ascii="Times New Roman" w:hAnsi="Times New Roman"/>
          <w:sz w:val="24"/>
          <w:szCs w:val="24"/>
        </w:rPr>
        <w:t>ha già provveduto ad acquisire il CUP</w:t>
      </w:r>
      <w:r w:rsidR="00C37BE0" w:rsidRPr="0060599D">
        <w:rPr>
          <w:rFonts w:ascii="Times New Roman" w:hAnsi="Times New Roman"/>
          <w:sz w:val="24"/>
          <w:szCs w:val="24"/>
        </w:rPr>
        <w:t xml:space="preserve"> (</w:t>
      </w:r>
      <w:r>
        <w:rPr>
          <w:rFonts w:ascii="Times New Roman" w:hAnsi="Times New Roman"/>
          <w:sz w:val="24"/>
          <w:szCs w:val="24"/>
        </w:rPr>
        <w:t>${v0</w:t>
      </w:r>
      <w:r>
        <w:rPr>
          <w:rFonts w:ascii="Times New Roman" w:hAnsi="Times New Roman"/>
          <w:sz w:val="24"/>
          <w:szCs w:val="24"/>
        </w:rPr>
        <w:t>1</w:t>
      </w:r>
      <w:r>
        <w:rPr>
          <w:rFonts w:ascii="Times New Roman" w:hAnsi="Times New Roman"/>
          <w:sz w:val="24"/>
          <w:szCs w:val="24"/>
        </w:rPr>
        <w:t>}</w:t>
      </w:r>
      <w:r w:rsidR="00C37BE0" w:rsidRPr="0060599D">
        <w:rPr>
          <w:rFonts w:ascii="Times New Roman" w:hAnsi="Times New Roman"/>
          <w:sz w:val="24"/>
          <w:szCs w:val="24"/>
        </w:rPr>
        <w:t>)</w:t>
      </w:r>
      <w:r w:rsidR="006408FD" w:rsidRPr="0060599D">
        <w:rPr>
          <w:rFonts w:ascii="Times New Roman" w:hAnsi="Times New Roman"/>
          <w:sz w:val="24"/>
          <w:szCs w:val="24"/>
        </w:rPr>
        <w:t xml:space="preserve"> – Codice unico di progetto e ad associarlo al progetto in argomento e, ai fini della necessaria correlazione delle spese al progetto, ai documenti contabili di cui </w:t>
      </w:r>
      <w:r w:rsidR="00C56F17" w:rsidRPr="0060599D">
        <w:rPr>
          <w:rFonts w:ascii="Times New Roman" w:hAnsi="Times New Roman"/>
          <w:sz w:val="24"/>
          <w:szCs w:val="24"/>
        </w:rPr>
        <w:t>al successivo art</w:t>
      </w:r>
      <w:r w:rsidR="00A511B3" w:rsidRPr="0060599D">
        <w:rPr>
          <w:rFonts w:ascii="Times New Roman" w:hAnsi="Times New Roman"/>
          <w:sz w:val="24"/>
          <w:szCs w:val="24"/>
        </w:rPr>
        <w:t>.</w:t>
      </w:r>
      <w:r w:rsidR="006408FD" w:rsidRPr="0060599D">
        <w:rPr>
          <w:rFonts w:ascii="Times New Roman" w:hAnsi="Times New Roman"/>
          <w:sz w:val="24"/>
          <w:szCs w:val="24"/>
        </w:rPr>
        <w:t xml:space="preserve"> 4.</w:t>
      </w:r>
    </w:p>
    <w:p w14:paraId="230426B5" w14:textId="208C869A" w:rsidR="006408FD" w:rsidRPr="00A40D1F" w:rsidRDefault="00954BF2" w:rsidP="00A40D1F">
      <w:pPr>
        <w:pStyle w:val="Paragrafoelenco2"/>
        <w:numPr>
          <w:ilvl w:val="0"/>
          <w:numId w:val="17"/>
        </w:numPr>
        <w:shd w:val="clear" w:color="auto" w:fill="FFFFFF"/>
        <w:spacing w:before="120" w:after="120" w:line="240" w:lineRule="auto"/>
        <w:ind w:left="284" w:right="-2"/>
        <w:contextualSpacing w:val="0"/>
        <w:jc w:val="both"/>
        <w:rPr>
          <w:rFonts w:ascii="Times New Roman" w:hAnsi="Times New Roman"/>
          <w:sz w:val="24"/>
          <w:szCs w:val="24"/>
        </w:rPr>
      </w:pPr>
      <w:r w:rsidRPr="0083308D">
        <w:rPr>
          <w:rFonts w:ascii="Times New Roman" w:hAnsi="Times New Roman"/>
          <w:sz w:val="24"/>
          <w:szCs w:val="24"/>
        </w:rPr>
        <w:t>L</w:t>
      </w:r>
      <w:r>
        <w:rPr>
          <w:rFonts w:ascii="Times New Roman" w:hAnsi="Times New Roman"/>
          <w:sz w:val="24"/>
          <w:szCs w:val="24"/>
        </w:rPr>
        <w:t xml:space="preserve">a </w:t>
      </w:r>
      <w:r w:rsidR="00A40D1F">
        <w:rPr>
          <w:rFonts w:ascii="Times New Roman" w:hAnsi="Times New Roman"/>
          <w:sz w:val="24"/>
          <w:szCs w:val="24"/>
        </w:rPr>
        <w:t>${v09}</w:t>
      </w:r>
      <w:r w:rsidR="00A40D1F">
        <w:rPr>
          <w:rFonts w:ascii="Times New Roman" w:hAnsi="Times New Roman"/>
          <w:sz w:val="24"/>
          <w:szCs w:val="24"/>
        </w:rPr>
        <w:t xml:space="preserve"> </w:t>
      </w:r>
      <w:r w:rsidR="00AA5462" w:rsidRPr="00A40D1F">
        <w:rPr>
          <w:rFonts w:ascii="Times New Roman" w:hAnsi="Times New Roman"/>
          <w:sz w:val="24"/>
          <w:szCs w:val="24"/>
        </w:rPr>
        <w:t>accetta</w:t>
      </w:r>
      <w:r w:rsidR="006408FD" w:rsidRPr="00A40D1F">
        <w:rPr>
          <w:rFonts w:ascii="Times New Roman" w:hAnsi="Times New Roman"/>
          <w:sz w:val="24"/>
          <w:szCs w:val="24"/>
        </w:rPr>
        <w:t xml:space="preserve"> che tutto il materiale promozionale realizzato per la campagna di comunicazione dovrà essere </w:t>
      </w:r>
      <w:r w:rsidR="002C3E94" w:rsidRPr="00A40D1F">
        <w:rPr>
          <w:rFonts w:ascii="Times New Roman" w:hAnsi="Times New Roman"/>
          <w:sz w:val="24"/>
          <w:szCs w:val="24"/>
        </w:rPr>
        <w:t>condiviso</w:t>
      </w:r>
      <w:r w:rsidR="006408FD" w:rsidRPr="00A40D1F">
        <w:rPr>
          <w:rFonts w:ascii="Times New Roman" w:hAnsi="Times New Roman"/>
          <w:sz w:val="24"/>
          <w:szCs w:val="24"/>
        </w:rPr>
        <w:t xml:space="preserve"> dal Dipartimento. A tal fine, </w:t>
      </w:r>
      <w:r w:rsidR="00B03EC6" w:rsidRPr="00A40D1F">
        <w:rPr>
          <w:rFonts w:ascii="Times New Roman" w:hAnsi="Times New Roman"/>
          <w:sz w:val="24"/>
          <w:szCs w:val="24"/>
        </w:rPr>
        <w:t>l</w:t>
      </w:r>
      <w:r w:rsidRPr="00A40D1F">
        <w:rPr>
          <w:rFonts w:ascii="Times New Roman" w:hAnsi="Times New Roman"/>
          <w:sz w:val="24"/>
          <w:szCs w:val="24"/>
        </w:rPr>
        <w:t>a Federazione</w:t>
      </w:r>
      <w:r w:rsidR="003656C8" w:rsidRPr="00A40D1F">
        <w:rPr>
          <w:rFonts w:ascii="Times New Roman" w:hAnsi="Times New Roman"/>
          <w:sz w:val="24"/>
          <w:szCs w:val="24"/>
        </w:rPr>
        <w:t xml:space="preserve"> </w:t>
      </w:r>
      <w:r w:rsidR="006408FD" w:rsidRPr="00A40D1F">
        <w:rPr>
          <w:rFonts w:ascii="Times New Roman" w:hAnsi="Times New Roman"/>
          <w:sz w:val="24"/>
          <w:szCs w:val="24"/>
        </w:rPr>
        <w:t xml:space="preserve">comunicherà tempestivamente i riferimenti di un referente per la comunicazione che verrà contattato dai responsabili del Dipartimento per lo </w:t>
      </w:r>
      <w:r w:rsidR="00D10C5B" w:rsidRPr="00A40D1F">
        <w:rPr>
          <w:rFonts w:ascii="Times New Roman" w:hAnsi="Times New Roman"/>
          <w:sz w:val="24"/>
          <w:szCs w:val="24"/>
        </w:rPr>
        <w:t>S</w:t>
      </w:r>
      <w:r w:rsidR="006408FD" w:rsidRPr="00A40D1F">
        <w:rPr>
          <w:rFonts w:ascii="Times New Roman" w:hAnsi="Times New Roman"/>
          <w:sz w:val="24"/>
          <w:szCs w:val="24"/>
        </w:rPr>
        <w:t xml:space="preserve">port. </w:t>
      </w:r>
    </w:p>
    <w:p w14:paraId="714DA8DF" w14:textId="5857AB89" w:rsidR="006408FD" w:rsidRDefault="00954BF2" w:rsidP="00561010">
      <w:pPr>
        <w:pStyle w:val="Paragrafoelenco2"/>
        <w:numPr>
          <w:ilvl w:val="0"/>
          <w:numId w:val="17"/>
        </w:numPr>
        <w:shd w:val="clear" w:color="auto" w:fill="FFFFFF"/>
        <w:spacing w:before="120" w:after="120" w:line="240" w:lineRule="auto"/>
        <w:ind w:left="284" w:right="-2"/>
        <w:contextualSpacing w:val="0"/>
        <w:jc w:val="both"/>
        <w:rPr>
          <w:rFonts w:ascii="Times New Roman" w:hAnsi="Times New Roman"/>
          <w:sz w:val="24"/>
          <w:szCs w:val="24"/>
        </w:rPr>
      </w:pPr>
      <w:r w:rsidRPr="00272D35">
        <w:rPr>
          <w:rFonts w:ascii="Times New Roman" w:hAnsi="Times New Roman"/>
          <w:sz w:val="24"/>
          <w:szCs w:val="24"/>
        </w:rPr>
        <w:t xml:space="preserve">La </w:t>
      </w:r>
      <w:r w:rsidR="00A40D1F">
        <w:rPr>
          <w:rFonts w:ascii="Times New Roman" w:hAnsi="Times New Roman"/>
          <w:sz w:val="24"/>
          <w:szCs w:val="24"/>
        </w:rPr>
        <w:t xml:space="preserve">${v09} </w:t>
      </w:r>
      <w:r w:rsidR="006408FD" w:rsidRPr="00B03EC6">
        <w:rPr>
          <w:rFonts w:ascii="Times New Roman" w:hAnsi="Times New Roman"/>
          <w:sz w:val="24"/>
          <w:szCs w:val="24"/>
        </w:rPr>
        <w:t>assicurerà che la campagna di comunicazione sia priva di riferimenti a marchi commerciali, loghi ed ogni ulteriore simbolo che identifichi appartenenze</w:t>
      </w:r>
      <w:r w:rsidR="00693E6A">
        <w:rPr>
          <w:rFonts w:ascii="Times New Roman" w:hAnsi="Times New Roman"/>
          <w:sz w:val="24"/>
          <w:szCs w:val="24"/>
        </w:rPr>
        <w:t xml:space="preserve"> </w:t>
      </w:r>
      <w:r w:rsidR="006408FD" w:rsidRPr="00B03EC6">
        <w:rPr>
          <w:rFonts w:ascii="Times New Roman" w:hAnsi="Times New Roman"/>
          <w:sz w:val="24"/>
          <w:szCs w:val="24"/>
        </w:rPr>
        <w:t>politiche, religiose o altr</w:t>
      </w:r>
      <w:r w:rsidR="00A40D1F">
        <w:rPr>
          <w:rFonts w:ascii="Times New Roman" w:hAnsi="Times New Roman"/>
          <w:sz w:val="24"/>
          <w:szCs w:val="24"/>
        </w:rPr>
        <w:t>o</w:t>
      </w:r>
    </w:p>
    <w:p w14:paraId="2B735034" w14:textId="77777777" w:rsidR="00224F3C" w:rsidRDefault="00224F3C" w:rsidP="00561010">
      <w:pPr>
        <w:pStyle w:val="Paragrafoelenco2"/>
        <w:numPr>
          <w:ilvl w:val="0"/>
          <w:numId w:val="17"/>
        </w:numPr>
        <w:shd w:val="clear" w:color="auto" w:fill="FFFFFF"/>
        <w:spacing w:before="120" w:after="120" w:line="240" w:lineRule="auto"/>
        <w:ind w:left="284" w:right="-2"/>
        <w:contextualSpacing w:val="0"/>
        <w:jc w:val="both"/>
        <w:rPr>
          <w:rFonts w:ascii="Times New Roman" w:hAnsi="Times New Roman"/>
          <w:sz w:val="24"/>
          <w:szCs w:val="24"/>
        </w:rPr>
      </w:pPr>
      <w:r w:rsidRPr="008408E0">
        <w:rPr>
          <w:rFonts w:ascii="Times New Roman" w:hAnsi="Times New Roman"/>
          <w:sz w:val="24"/>
          <w:szCs w:val="24"/>
        </w:rPr>
        <w:t xml:space="preserve">La Convenzione è vincolante per entrambe le Parti sin dalla data della sua sottoscrizione, mentre diventa efficace solo dopo l’avvenuta registrazione da parte degli Organi deputati al controllo delle attività finanziarie del Dipartimento. </w:t>
      </w:r>
    </w:p>
    <w:p w14:paraId="4D897CA7" w14:textId="37F34AA0" w:rsidR="006408FD" w:rsidRPr="00185C09" w:rsidRDefault="008408E0" w:rsidP="00561010">
      <w:pPr>
        <w:pStyle w:val="Paragrafoelenco2"/>
        <w:shd w:val="clear" w:color="auto" w:fill="FFFFFF"/>
        <w:spacing w:after="120" w:line="240" w:lineRule="auto"/>
        <w:ind w:left="284" w:right="-2"/>
        <w:jc w:val="center"/>
        <w:rPr>
          <w:rFonts w:ascii="Times New Roman" w:hAnsi="Times New Roman"/>
          <w:b/>
          <w:sz w:val="24"/>
          <w:szCs w:val="24"/>
        </w:rPr>
      </w:pPr>
      <w:r>
        <w:rPr>
          <w:rFonts w:ascii="Times New Roman" w:hAnsi="Times New Roman"/>
          <w:b/>
          <w:sz w:val="24"/>
          <w:szCs w:val="24"/>
        </w:rPr>
        <w:t>A</w:t>
      </w:r>
      <w:r w:rsidR="006408FD" w:rsidRPr="00185C09">
        <w:rPr>
          <w:rFonts w:ascii="Times New Roman" w:hAnsi="Times New Roman"/>
          <w:b/>
          <w:sz w:val="24"/>
          <w:szCs w:val="24"/>
        </w:rPr>
        <w:t>rt</w:t>
      </w:r>
      <w:r w:rsidR="006649ED">
        <w:rPr>
          <w:rFonts w:ascii="Times New Roman" w:hAnsi="Times New Roman"/>
          <w:b/>
          <w:sz w:val="24"/>
          <w:szCs w:val="24"/>
        </w:rPr>
        <w:t xml:space="preserve">icolo </w:t>
      </w:r>
      <w:r w:rsidR="006408FD" w:rsidRPr="00185C09">
        <w:rPr>
          <w:rFonts w:ascii="Times New Roman" w:hAnsi="Times New Roman"/>
          <w:b/>
          <w:sz w:val="24"/>
          <w:szCs w:val="24"/>
        </w:rPr>
        <w:t>3</w:t>
      </w:r>
    </w:p>
    <w:p w14:paraId="2E7FF4D3" w14:textId="77777777" w:rsidR="006408FD" w:rsidRPr="0083308D" w:rsidRDefault="006408FD" w:rsidP="00561010">
      <w:pPr>
        <w:pStyle w:val="Paragrafoelenco2"/>
        <w:spacing w:before="120" w:after="120" w:line="240" w:lineRule="auto"/>
        <w:ind w:left="284" w:right="-2"/>
        <w:contextualSpacing w:val="0"/>
        <w:jc w:val="center"/>
        <w:rPr>
          <w:rFonts w:ascii="Times New Roman" w:hAnsi="Times New Roman"/>
          <w:b/>
          <w:sz w:val="24"/>
          <w:szCs w:val="24"/>
        </w:rPr>
      </w:pPr>
      <w:r w:rsidRPr="0083308D">
        <w:rPr>
          <w:rFonts w:ascii="Times New Roman" w:hAnsi="Times New Roman"/>
          <w:b/>
          <w:sz w:val="24"/>
          <w:szCs w:val="24"/>
        </w:rPr>
        <w:t>(Risorse finanziarie)</w:t>
      </w:r>
    </w:p>
    <w:p w14:paraId="749BC841" w14:textId="1C767BD9" w:rsidR="000D20EE" w:rsidRPr="00346FF5" w:rsidRDefault="006408FD" w:rsidP="00561010">
      <w:pPr>
        <w:pStyle w:val="Paragrafoelenco"/>
        <w:numPr>
          <w:ilvl w:val="0"/>
          <w:numId w:val="26"/>
        </w:numPr>
        <w:tabs>
          <w:tab w:val="left" w:pos="851"/>
        </w:tabs>
        <w:spacing w:before="120" w:after="120"/>
        <w:ind w:left="284" w:right="-2" w:hanging="283"/>
        <w:contextualSpacing w:val="0"/>
        <w:jc w:val="both"/>
      </w:pPr>
      <w:r w:rsidRPr="008408E0">
        <w:lastRenderedPageBreak/>
        <w:t xml:space="preserve">A sostegno dell’evento </w:t>
      </w:r>
      <w:r w:rsidR="004623B2" w:rsidRPr="008408E0">
        <w:t>“</w:t>
      </w:r>
      <w:r w:rsidR="00A40D1F">
        <w:t>${v0</w:t>
      </w:r>
      <w:r w:rsidR="00A40D1F">
        <w:t>3</w:t>
      </w:r>
      <w:r w:rsidR="00A40D1F">
        <w:t>}</w:t>
      </w:r>
      <w:r w:rsidR="004623B2" w:rsidRPr="008408E0">
        <w:t>”</w:t>
      </w:r>
      <w:r w:rsidRPr="008408E0">
        <w:t xml:space="preserve"> per il </w:t>
      </w:r>
      <w:r w:rsidRPr="00346FF5">
        <w:t>quale</w:t>
      </w:r>
      <w:r w:rsidR="0050732B" w:rsidRPr="00346FF5">
        <w:t xml:space="preserve"> </w:t>
      </w:r>
      <w:r w:rsidR="000D0E7E" w:rsidRPr="00346FF5">
        <w:t xml:space="preserve">la </w:t>
      </w:r>
      <w:r w:rsidR="00A40D1F">
        <w:t xml:space="preserve">${v09} </w:t>
      </w:r>
      <w:r w:rsidRPr="00346FF5">
        <w:t xml:space="preserve">ha presentato un budget previsionale nel quale i costi ammontano ad </w:t>
      </w:r>
      <w:proofErr w:type="gramStart"/>
      <w:r w:rsidRPr="00346FF5">
        <w:t>euro</w:t>
      </w:r>
      <w:r w:rsidR="00A72312">
        <w:t xml:space="preserve"> </w:t>
      </w:r>
      <w:r w:rsidR="00677782" w:rsidRPr="00346FF5">
        <w:t xml:space="preserve"> </w:t>
      </w:r>
      <w:bookmarkStart w:id="11" w:name="_Hlk173151443"/>
      <w:r w:rsidR="00A72312">
        <w:t>$</w:t>
      </w:r>
      <w:proofErr w:type="gramEnd"/>
      <w:r w:rsidR="00A72312">
        <w:t>{v15}</w:t>
      </w:r>
      <w:r w:rsidR="00A72312">
        <w:t xml:space="preserve"> </w:t>
      </w:r>
      <w:r w:rsidR="00A55CB1" w:rsidRPr="00346FF5">
        <w:t xml:space="preserve"> </w:t>
      </w:r>
      <w:r w:rsidR="00BB1AC0" w:rsidRPr="00346FF5">
        <w:t xml:space="preserve">e </w:t>
      </w:r>
      <w:bookmarkEnd w:id="11"/>
      <w:r w:rsidR="00BB1AC0" w:rsidRPr="00346FF5">
        <w:t>le entrate</w:t>
      </w:r>
      <w:r w:rsidRPr="00346FF5">
        <w:t xml:space="preserve"> ad euro </w:t>
      </w:r>
      <w:r w:rsidR="00A72312">
        <w:t>${v1</w:t>
      </w:r>
      <w:r w:rsidR="00A72312">
        <w:t>6</w:t>
      </w:r>
      <w:r w:rsidR="00A72312">
        <w:t>}</w:t>
      </w:r>
      <w:r w:rsidR="00346FF5" w:rsidRPr="00346FF5">
        <w:t xml:space="preserve"> </w:t>
      </w:r>
      <w:r w:rsidRPr="00346FF5">
        <w:t xml:space="preserve">- come descritto nel quadro economico riepilogativo delle spese necessarie per la realizzazione dell’evento di cui trattasi, il Dipartimento per lo </w:t>
      </w:r>
      <w:r w:rsidR="00B62F9E" w:rsidRPr="00346FF5">
        <w:t>S</w:t>
      </w:r>
      <w:r w:rsidRPr="00346FF5">
        <w:t xml:space="preserve">port eroga un contributo che, in via previsionale, può essere quantificato in euro </w:t>
      </w:r>
      <w:r w:rsidR="0096394E">
        <w:t>${v14}</w:t>
      </w:r>
      <w:r w:rsidR="0096394E">
        <w:t xml:space="preserve">  </w:t>
      </w:r>
      <w:r w:rsidR="0096394E" w:rsidRPr="0096394E">
        <w:t>(${v14s})</w:t>
      </w:r>
      <w:r w:rsidR="00C37BE0" w:rsidRPr="00346FF5">
        <w:t>,</w:t>
      </w:r>
      <w:r w:rsidR="00D65003" w:rsidRPr="00346FF5">
        <w:t xml:space="preserve"> </w:t>
      </w:r>
      <w:r w:rsidRPr="00346FF5">
        <w:t>quale contributo massimo assentito dall’</w:t>
      </w:r>
      <w:r w:rsidR="00F4072C" w:rsidRPr="00346FF5">
        <w:t>A</w:t>
      </w:r>
      <w:r w:rsidRPr="00346FF5">
        <w:t>utorità politica con delega allo sport.</w:t>
      </w:r>
    </w:p>
    <w:p w14:paraId="196722CF" w14:textId="49522E30" w:rsidR="006408FD" w:rsidRPr="00346FF5" w:rsidRDefault="006408FD" w:rsidP="00561010">
      <w:pPr>
        <w:pStyle w:val="Paragrafoelenco"/>
        <w:numPr>
          <w:ilvl w:val="0"/>
          <w:numId w:val="26"/>
        </w:numPr>
        <w:tabs>
          <w:tab w:val="left" w:pos="851"/>
        </w:tabs>
        <w:spacing w:before="120" w:after="120"/>
        <w:ind w:left="284" w:right="-2" w:hanging="283"/>
        <w:contextualSpacing w:val="0"/>
        <w:jc w:val="both"/>
      </w:pPr>
      <w:r w:rsidRPr="00346FF5">
        <w:t>Il suddett</w:t>
      </w:r>
      <w:r w:rsidR="00D468A9" w:rsidRPr="00346FF5">
        <w:t>o contributo verrà rimodulato nel caso in cui l’importo complessivo speso e rendicontato dovesse risultare inferiore al costo complessivo dell’evento come indicato nel piano finanziario</w:t>
      </w:r>
      <w:r w:rsidR="00B954E5" w:rsidRPr="00346FF5">
        <w:t>, come meglio descritto nell’articolo 4, comma 3 della presente convenzione</w:t>
      </w:r>
      <w:r w:rsidR="00EE6C20" w:rsidRPr="00346FF5">
        <w:t xml:space="preserve">. </w:t>
      </w:r>
    </w:p>
    <w:p w14:paraId="24AF30A6" w14:textId="0FDB58E7" w:rsidR="006408FD" w:rsidRDefault="00CF13A1" w:rsidP="00561010">
      <w:pPr>
        <w:pStyle w:val="Paragrafoelenco2"/>
        <w:numPr>
          <w:ilvl w:val="0"/>
          <w:numId w:val="26"/>
        </w:numPr>
        <w:spacing w:before="120" w:after="120" w:line="240" w:lineRule="auto"/>
        <w:ind w:left="284" w:right="-2" w:hanging="283"/>
        <w:contextualSpacing w:val="0"/>
        <w:jc w:val="both"/>
        <w:rPr>
          <w:rFonts w:ascii="Times New Roman" w:hAnsi="Times New Roman"/>
          <w:sz w:val="24"/>
          <w:szCs w:val="24"/>
        </w:rPr>
      </w:pPr>
      <w:r w:rsidRPr="00346FF5">
        <w:rPr>
          <w:rFonts w:ascii="Times New Roman" w:hAnsi="Times New Roman"/>
          <w:sz w:val="24"/>
          <w:szCs w:val="24"/>
        </w:rPr>
        <w:t>I</w:t>
      </w:r>
      <w:r w:rsidR="006408FD" w:rsidRPr="00346FF5">
        <w:rPr>
          <w:rFonts w:ascii="Times New Roman" w:hAnsi="Times New Roman"/>
          <w:sz w:val="24"/>
          <w:szCs w:val="24"/>
        </w:rPr>
        <w:t xml:space="preserve">l contributo viene erogato dal Dipartimento con accredito a favore </w:t>
      </w:r>
      <w:r w:rsidR="00954BF2" w:rsidRPr="00346FF5">
        <w:rPr>
          <w:rFonts w:ascii="Times New Roman" w:hAnsi="Times New Roman"/>
          <w:sz w:val="24"/>
          <w:szCs w:val="24"/>
        </w:rPr>
        <w:t>della Federazione</w:t>
      </w:r>
      <w:r w:rsidR="00AA5462" w:rsidRPr="00346FF5">
        <w:rPr>
          <w:rFonts w:ascii="Times New Roman" w:hAnsi="Times New Roman"/>
          <w:sz w:val="24"/>
          <w:szCs w:val="24"/>
        </w:rPr>
        <w:t xml:space="preserve"> </w:t>
      </w:r>
      <w:r w:rsidR="006408FD" w:rsidRPr="00346FF5">
        <w:rPr>
          <w:rFonts w:ascii="Times New Roman" w:hAnsi="Times New Roman"/>
          <w:sz w:val="24"/>
          <w:szCs w:val="24"/>
        </w:rPr>
        <w:t>sul c/c</w:t>
      </w:r>
      <w:r w:rsidR="006408FD" w:rsidRPr="0083308D">
        <w:rPr>
          <w:rFonts w:ascii="Times New Roman" w:hAnsi="Times New Roman"/>
          <w:sz w:val="24"/>
          <w:szCs w:val="24"/>
        </w:rPr>
        <w:t xml:space="preserve"> bancario, le cui coordinate </w:t>
      </w:r>
      <w:r w:rsidR="00AA5462" w:rsidRPr="0083308D">
        <w:rPr>
          <w:rFonts w:ascii="Times New Roman" w:hAnsi="Times New Roman"/>
          <w:sz w:val="24"/>
          <w:szCs w:val="24"/>
        </w:rPr>
        <w:t>sono state comunicate</w:t>
      </w:r>
      <w:r w:rsidR="006408FD" w:rsidRPr="0083308D">
        <w:rPr>
          <w:rFonts w:ascii="Times New Roman" w:hAnsi="Times New Roman"/>
          <w:sz w:val="24"/>
          <w:szCs w:val="24"/>
        </w:rPr>
        <w:t>,</w:t>
      </w:r>
      <w:r w:rsidR="006408FD" w:rsidRPr="0083308D">
        <w:rPr>
          <w:rFonts w:ascii="Times New Roman" w:hAnsi="Times New Roman"/>
          <w:color w:val="FF0000"/>
          <w:sz w:val="24"/>
          <w:szCs w:val="24"/>
        </w:rPr>
        <w:t xml:space="preserve"> </w:t>
      </w:r>
      <w:r w:rsidR="006408FD" w:rsidRPr="0083308D">
        <w:rPr>
          <w:rFonts w:ascii="Times New Roman" w:hAnsi="Times New Roman"/>
          <w:sz w:val="24"/>
          <w:szCs w:val="24"/>
        </w:rPr>
        <w:t>ed i pagamenti saranno effettuati con imputazione al capitolo 846 – “Fondo a sostegno del potenziamento del movimento sportivo italiano” – Centro di responsabilità 17 “Sport”, del bilancio di previsione dell’esercizio finanziario 202</w:t>
      </w:r>
      <w:r w:rsidR="00485899">
        <w:rPr>
          <w:rFonts w:ascii="Times New Roman" w:hAnsi="Times New Roman"/>
          <w:sz w:val="24"/>
          <w:szCs w:val="24"/>
        </w:rPr>
        <w:t>4</w:t>
      </w:r>
      <w:r w:rsidR="006408FD" w:rsidRPr="0083308D">
        <w:rPr>
          <w:rFonts w:ascii="Times New Roman" w:hAnsi="Times New Roman"/>
          <w:sz w:val="24"/>
          <w:szCs w:val="24"/>
        </w:rPr>
        <w:t xml:space="preserve"> della Presidenza del </w:t>
      </w:r>
      <w:r w:rsidR="00D65003" w:rsidRPr="0083308D">
        <w:rPr>
          <w:rFonts w:ascii="Times New Roman" w:hAnsi="Times New Roman"/>
          <w:sz w:val="24"/>
          <w:szCs w:val="24"/>
        </w:rPr>
        <w:t>Consiglio dei ministri</w:t>
      </w:r>
      <w:r w:rsidR="006408FD" w:rsidRPr="0083308D">
        <w:rPr>
          <w:rFonts w:ascii="Times New Roman" w:hAnsi="Times New Roman"/>
          <w:sz w:val="24"/>
          <w:szCs w:val="24"/>
        </w:rPr>
        <w:t xml:space="preserve">. </w:t>
      </w:r>
    </w:p>
    <w:p w14:paraId="5CC2C9D6" w14:textId="77777777" w:rsidR="002D1B35" w:rsidRPr="0083308D" w:rsidRDefault="002D1B35" w:rsidP="00561010">
      <w:pPr>
        <w:pStyle w:val="Paragrafoelenco2"/>
        <w:spacing w:before="120" w:after="120" w:line="240" w:lineRule="auto"/>
        <w:ind w:left="284" w:right="-2"/>
        <w:contextualSpacing w:val="0"/>
        <w:jc w:val="both"/>
        <w:rPr>
          <w:rFonts w:ascii="Times New Roman" w:hAnsi="Times New Roman"/>
          <w:sz w:val="24"/>
          <w:szCs w:val="24"/>
        </w:rPr>
      </w:pPr>
    </w:p>
    <w:p w14:paraId="43398C68" w14:textId="2A13B81F" w:rsidR="006408FD" w:rsidRPr="0083308D" w:rsidRDefault="006408FD" w:rsidP="00561010">
      <w:pPr>
        <w:pStyle w:val="Paragrafoelenco2"/>
        <w:spacing w:after="120" w:line="240" w:lineRule="auto"/>
        <w:ind w:left="284" w:right="-2"/>
        <w:jc w:val="center"/>
        <w:rPr>
          <w:rFonts w:ascii="Times New Roman" w:hAnsi="Times New Roman"/>
          <w:b/>
          <w:sz w:val="24"/>
          <w:szCs w:val="24"/>
        </w:rPr>
      </w:pPr>
      <w:r w:rsidRPr="0083308D">
        <w:rPr>
          <w:rFonts w:ascii="Times New Roman" w:hAnsi="Times New Roman"/>
          <w:b/>
          <w:sz w:val="24"/>
          <w:szCs w:val="24"/>
        </w:rPr>
        <w:t>Art</w:t>
      </w:r>
      <w:r w:rsidR="006649ED">
        <w:rPr>
          <w:rFonts w:ascii="Times New Roman" w:hAnsi="Times New Roman"/>
          <w:b/>
          <w:sz w:val="24"/>
          <w:szCs w:val="24"/>
        </w:rPr>
        <w:t>icolo</w:t>
      </w:r>
      <w:r w:rsidRPr="0083308D">
        <w:rPr>
          <w:rFonts w:ascii="Times New Roman" w:hAnsi="Times New Roman"/>
          <w:b/>
          <w:sz w:val="24"/>
          <w:szCs w:val="24"/>
        </w:rPr>
        <w:t xml:space="preserve"> 4</w:t>
      </w:r>
    </w:p>
    <w:p w14:paraId="11CC56B6" w14:textId="496EF8FF" w:rsidR="006408FD" w:rsidRPr="0083308D" w:rsidRDefault="006408FD" w:rsidP="00561010">
      <w:pPr>
        <w:pStyle w:val="Paragrafoelenco2"/>
        <w:spacing w:after="120" w:line="240" w:lineRule="auto"/>
        <w:ind w:left="284" w:right="-2"/>
        <w:contextualSpacing w:val="0"/>
        <w:jc w:val="center"/>
        <w:rPr>
          <w:rFonts w:ascii="Times New Roman" w:hAnsi="Times New Roman"/>
          <w:b/>
          <w:sz w:val="24"/>
          <w:szCs w:val="24"/>
        </w:rPr>
      </w:pPr>
      <w:r w:rsidRPr="0083308D">
        <w:rPr>
          <w:rFonts w:ascii="Times New Roman" w:hAnsi="Times New Roman"/>
          <w:b/>
          <w:sz w:val="24"/>
          <w:szCs w:val="24"/>
        </w:rPr>
        <w:t>(Modalità di rendicontazione delle spese e di erogazione del contributo)</w:t>
      </w:r>
    </w:p>
    <w:p w14:paraId="6727514B" w14:textId="32CB197E" w:rsidR="00AA5462" w:rsidRPr="00346FF5" w:rsidRDefault="00954BF2" w:rsidP="00561010">
      <w:pPr>
        <w:pStyle w:val="Paragrafoelenco2"/>
        <w:numPr>
          <w:ilvl w:val="0"/>
          <w:numId w:val="19"/>
        </w:numPr>
        <w:tabs>
          <w:tab w:val="left" w:pos="709"/>
        </w:tabs>
        <w:spacing w:before="120" w:after="120" w:line="240" w:lineRule="auto"/>
        <w:ind w:left="284" w:right="-2"/>
        <w:contextualSpacing w:val="0"/>
        <w:jc w:val="both"/>
        <w:rPr>
          <w:rFonts w:ascii="Times New Roman" w:hAnsi="Times New Roman"/>
          <w:sz w:val="24"/>
          <w:szCs w:val="24"/>
        </w:rPr>
      </w:pPr>
      <w:r w:rsidRPr="00346FF5">
        <w:rPr>
          <w:rFonts w:ascii="Times New Roman" w:hAnsi="Times New Roman"/>
          <w:sz w:val="24"/>
          <w:szCs w:val="24"/>
        </w:rPr>
        <w:t xml:space="preserve">La </w:t>
      </w:r>
      <w:r w:rsidR="00A40D1F">
        <w:rPr>
          <w:rFonts w:ascii="Times New Roman" w:hAnsi="Times New Roman"/>
          <w:sz w:val="24"/>
          <w:szCs w:val="24"/>
        </w:rPr>
        <w:t xml:space="preserve">${v09} </w:t>
      </w:r>
      <w:r w:rsidR="008F5E07" w:rsidRPr="00346FF5">
        <w:rPr>
          <w:rFonts w:ascii="Times New Roman" w:hAnsi="Times New Roman"/>
          <w:sz w:val="24"/>
          <w:szCs w:val="24"/>
        </w:rPr>
        <w:t>prende</w:t>
      </w:r>
      <w:r w:rsidR="006408FD" w:rsidRPr="00346FF5">
        <w:rPr>
          <w:rFonts w:ascii="Times New Roman" w:hAnsi="Times New Roman"/>
          <w:sz w:val="24"/>
          <w:szCs w:val="24"/>
        </w:rPr>
        <w:t xml:space="preserve"> atto ed accetta che, a chiusura dell’evento, dovrà dichiarare le spese effettivamente sostenute per la realizzazione dell’evento </w:t>
      </w:r>
      <w:r w:rsidR="009E789F" w:rsidRPr="00346FF5">
        <w:rPr>
          <w:rFonts w:ascii="Times New Roman" w:hAnsi="Times New Roman"/>
          <w:sz w:val="24"/>
          <w:szCs w:val="24"/>
        </w:rPr>
        <w:t>“</w:t>
      </w:r>
      <w:r w:rsidR="00A40D1F">
        <w:rPr>
          <w:rFonts w:ascii="Times New Roman" w:hAnsi="Times New Roman"/>
          <w:sz w:val="24"/>
          <w:szCs w:val="24"/>
        </w:rPr>
        <w:t>${v0</w:t>
      </w:r>
      <w:r w:rsidR="00A40D1F">
        <w:rPr>
          <w:rFonts w:ascii="Times New Roman" w:hAnsi="Times New Roman"/>
          <w:sz w:val="24"/>
          <w:szCs w:val="24"/>
        </w:rPr>
        <w:t>3</w:t>
      </w:r>
      <w:r w:rsidR="00A40D1F">
        <w:rPr>
          <w:rFonts w:ascii="Times New Roman" w:hAnsi="Times New Roman"/>
          <w:sz w:val="24"/>
          <w:szCs w:val="24"/>
        </w:rPr>
        <w:t>}</w:t>
      </w:r>
      <w:r w:rsidR="009E789F" w:rsidRPr="00346FF5">
        <w:rPr>
          <w:rFonts w:ascii="Times New Roman" w:hAnsi="Times New Roman"/>
          <w:sz w:val="24"/>
          <w:szCs w:val="24"/>
        </w:rPr>
        <w:t xml:space="preserve">” </w:t>
      </w:r>
      <w:r w:rsidR="006408FD" w:rsidRPr="00346FF5">
        <w:rPr>
          <w:rFonts w:ascii="Times New Roman" w:hAnsi="Times New Roman"/>
          <w:sz w:val="24"/>
          <w:szCs w:val="24"/>
        </w:rPr>
        <w:t xml:space="preserve">significando, laddove esistenti, le differenze con il costo totale indicato nell’allegato A, ossia pari ad </w:t>
      </w:r>
      <w:proofErr w:type="gramStart"/>
      <w:r w:rsidR="006408FD" w:rsidRPr="00346FF5">
        <w:rPr>
          <w:rFonts w:ascii="Times New Roman" w:hAnsi="Times New Roman"/>
          <w:sz w:val="24"/>
          <w:szCs w:val="24"/>
        </w:rPr>
        <w:t xml:space="preserve">euro </w:t>
      </w:r>
      <w:r w:rsidR="00A72312">
        <w:rPr>
          <w:rFonts w:ascii="Times New Roman" w:hAnsi="Times New Roman"/>
          <w:sz w:val="24"/>
          <w:szCs w:val="24"/>
        </w:rPr>
        <w:t xml:space="preserve"> </w:t>
      </w:r>
      <w:r w:rsidR="00A72312">
        <w:rPr>
          <w:rFonts w:ascii="Times New Roman" w:hAnsi="Times New Roman"/>
          <w:sz w:val="24"/>
          <w:szCs w:val="24"/>
        </w:rPr>
        <w:t>$</w:t>
      </w:r>
      <w:proofErr w:type="gramEnd"/>
      <w:r w:rsidR="00A72312">
        <w:rPr>
          <w:rFonts w:ascii="Times New Roman" w:hAnsi="Times New Roman"/>
          <w:sz w:val="24"/>
          <w:szCs w:val="24"/>
        </w:rPr>
        <w:t>{v</w:t>
      </w:r>
      <w:r w:rsidR="00A72312">
        <w:rPr>
          <w:rFonts w:ascii="Times New Roman" w:hAnsi="Times New Roman"/>
          <w:sz w:val="24"/>
          <w:szCs w:val="24"/>
        </w:rPr>
        <w:t>15</w:t>
      </w:r>
      <w:r w:rsidR="00A72312">
        <w:rPr>
          <w:rFonts w:ascii="Times New Roman" w:hAnsi="Times New Roman"/>
          <w:sz w:val="24"/>
          <w:szCs w:val="24"/>
        </w:rPr>
        <w:t>}</w:t>
      </w:r>
    </w:p>
    <w:p w14:paraId="6A668788" w14:textId="364A229F" w:rsidR="006408FD" w:rsidRPr="00346FF5" w:rsidRDefault="00954BF2" w:rsidP="00561010">
      <w:pPr>
        <w:pStyle w:val="Paragrafoelenco2"/>
        <w:numPr>
          <w:ilvl w:val="0"/>
          <w:numId w:val="19"/>
        </w:numPr>
        <w:shd w:val="clear" w:color="auto" w:fill="FFFFFF"/>
        <w:tabs>
          <w:tab w:val="left" w:pos="851"/>
        </w:tabs>
        <w:spacing w:before="120" w:after="120" w:line="240" w:lineRule="auto"/>
        <w:ind w:left="284" w:right="-2"/>
        <w:contextualSpacing w:val="0"/>
        <w:jc w:val="both"/>
        <w:rPr>
          <w:rFonts w:ascii="Times New Roman" w:hAnsi="Times New Roman"/>
          <w:sz w:val="24"/>
          <w:szCs w:val="24"/>
        </w:rPr>
      </w:pPr>
      <w:r w:rsidRPr="00346FF5">
        <w:rPr>
          <w:rFonts w:ascii="Times New Roman" w:hAnsi="Times New Roman"/>
          <w:sz w:val="24"/>
          <w:szCs w:val="24"/>
        </w:rPr>
        <w:t xml:space="preserve">La </w:t>
      </w:r>
      <w:r w:rsidR="00A40D1F">
        <w:rPr>
          <w:rFonts w:ascii="Times New Roman" w:hAnsi="Times New Roman"/>
          <w:sz w:val="24"/>
          <w:szCs w:val="24"/>
        </w:rPr>
        <w:t xml:space="preserve">${v09} </w:t>
      </w:r>
      <w:r w:rsidR="00AA5462" w:rsidRPr="00346FF5">
        <w:rPr>
          <w:rFonts w:ascii="Times New Roman" w:hAnsi="Times New Roman"/>
          <w:sz w:val="24"/>
          <w:szCs w:val="24"/>
        </w:rPr>
        <w:t>al momento della rendicontazione</w:t>
      </w:r>
      <w:r w:rsidR="006408FD" w:rsidRPr="00346FF5">
        <w:rPr>
          <w:rFonts w:ascii="Times New Roman" w:hAnsi="Times New Roman"/>
          <w:sz w:val="24"/>
          <w:szCs w:val="24"/>
        </w:rPr>
        <w:t xml:space="preserve"> deve dichiarare i maggiori ricavi rispetto a quanto indicato nel budget previsionale allegato alla richiesta di contributo, documentando debitamente le differenze ai fini del calcolo del saldo finale. Il contributo comunque non potrà andare oltre l’importo massimo assentito dall’</w:t>
      </w:r>
      <w:r w:rsidR="00753BB2" w:rsidRPr="00346FF5">
        <w:rPr>
          <w:rFonts w:ascii="Times New Roman" w:hAnsi="Times New Roman"/>
          <w:sz w:val="24"/>
          <w:szCs w:val="24"/>
        </w:rPr>
        <w:t>A</w:t>
      </w:r>
      <w:r w:rsidR="006408FD" w:rsidRPr="00346FF5">
        <w:rPr>
          <w:rFonts w:ascii="Times New Roman" w:hAnsi="Times New Roman"/>
          <w:sz w:val="24"/>
          <w:szCs w:val="24"/>
        </w:rPr>
        <w:t>utorità politica delegata allo sport.</w:t>
      </w:r>
    </w:p>
    <w:p w14:paraId="7A6A4BB6" w14:textId="36BFB9CB" w:rsidR="0054586D" w:rsidRPr="00957299" w:rsidRDefault="00954BF2" w:rsidP="00561010">
      <w:pPr>
        <w:pStyle w:val="Paragrafoelenco2"/>
        <w:numPr>
          <w:ilvl w:val="0"/>
          <w:numId w:val="19"/>
        </w:numPr>
        <w:shd w:val="clear" w:color="auto" w:fill="FFFFFF"/>
        <w:tabs>
          <w:tab w:val="left" w:pos="851"/>
        </w:tabs>
        <w:spacing w:before="120" w:after="120" w:line="240" w:lineRule="auto"/>
        <w:ind w:left="284" w:right="-2" w:hanging="284"/>
        <w:contextualSpacing w:val="0"/>
        <w:jc w:val="both"/>
        <w:rPr>
          <w:rFonts w:ascii="Times New Roman" w:hAnsi="Times New Roman"/>
          <w:sz w:val="24"/>
          <w:szCs w:val="24"/>
        </w:rPr>
      </w:pPr>
      <w:r w:rsidRPr="00346FF5">
        <w:rPr>
          <w:rFonts w:ascii="Times New Roman" w:hAnsi="Times New Roman"/>
          <w:sz w:val="24"/>
          <w:szCs w:val="24"/>
        </w:rPr>
        <w:t xml:space="preserve">La </w:t>
      </w:r>
      <w:r w:rsidR="00A40D1F">
        <w:rPr>
          <w:rFonts w:ascii="Times New Roman" w:hAnsi="Times New Roman"/>
          <w:sz w:val="24"/>
          <w:szCs w:val="24"/>
        </w:rPr>
        <w:t xml:space="preserve">${v09} </w:t>
      </w:r>
      <w:r w:rsidR="006408FD" w:rsidRPr="00346FF5">
        <w:rPr>
          <w:rFonts w:ascii="Times New Roman" w:hAnsi="Times New Roman"/>
          <w:sz w:val="24"/>
          <w:szCs w:val="24"/>
        </w:rPr>
        <w:t>prende atto ed accetta inoltre che</w:t>
      </w:r>
      <w:r w:rsidR="00626484" w:rsidRPr="00346FF5">
        <w:rPr>
          <w:rFonts w:ascii="Times New Roman" w:hAnsi="Times New Roman"/>
          <w:sz w:val="24"/>
          <w:szCs w:val="24"/>
        </w:rPr>
        <w:t xml:space="preserve"> il contributo verrà rimodulato nel caso in cui l’importo complessivo speso e rendicontato dovesse risultare inferiore al costo complessivo dell’evento </w:t>
      </w:r>
      <w:r w:rsidR="006408FD" w:rsidRPr="00346FF5">
        <w:rPr>
          <w:rFonts w:ascii="Times New Roman" w:hAnsi="Times New Roman"/>
          <w:sz w:val="24"/>
          <w:szCs w:val="24"/>
        </w:rPr>
        <w:t>indicato nell’allegato A pari ad</w:t>
      </w:r>
      <w:r w:rsidR="006408FD" w:rsidRPr="00957299">
        <w:rPr>
          <w:rFonts w:ascii="Times New Roman" w:hAnsi="Times New Roman"/>
          <w:sz w:val="24"/>
          <w:szCs w:val="24"/>
        </w:rPr>
        <w:t xml:space="preserve"> </w:t>
      </w:r>
      <w:proofErr w:type="gramStart"/>
      <w:r w:rsidR="006408FD" w:rsidRPr="00957299">
        <w:rPr>
          <w:rFonts w:ascii="Times New Roman" w:hAnsi="Times New Roman"/>
          <w:sz w:val="24"/>
          <w:szCs w:val="24"/>
        </w:rPr>
        <w:t xml:space="preserve">euro </w:t>
      </w:r>
      <w:r w:rsidR="00A72312">
        <w:rPr>
          <w:rFonts w:ascii="Times New Roman" w:hAnsi="Times New Roman"/>
          <w:sz w:val="24"/>
          <w:szCs w:val="24"/>
        </w:rPr>
        <w:t xml:space="preserve"> </w:t>
      </w:r>
      <w:r w:rsidR="00A72312">
        <w:rPr>
          <w:rFonts w:ascii="Times New Roman" w:hAnsi="Times New Roman"/>
          <w:sz w:val="24"/>
          <w:szCs w:val="24"/>
        </w:rPr>
        <w:t>$</w:t>
      </w:r>
      <w:proofErr w:type="gramEnd"/>
      <w:r w:rsidR="00A72312">
        <w:rPr>
          <w:rFonts w:ascii="Times New Roman" w:hAnsi="Times New Roman"/>
          <w:sz w:val="24"/>
          <w:szCs w:val="24"/>
        </w:rPr>
        <w:t>{v15}</w:t>
      </w:r>
      <w:r w:rsidR="00A72312">
        <w:rPr>
          <w:rFonts w:ascii="Times New Roman" w:hAnsi="Times New Roman"/>
          <w:sz w:val="24"/>
          <w:szCs w:val="24"/>
        </w:rPr>
        <w:t xml:space="preserve">. </w:t>
      </w:r>
      <w:r w:rsidR="006408FD" w:rsidRPr="00185C09">
        <w:rPr>
          <w:rFonts w:ascii="Times New Roman" w:hAnsi="Times New Roman"/>
          <w:sz w:val="24"/>
          <w:szCs w:val="24"/>
        </w:rPr>
        <w:t xml:space="preserve"> </w:t>
      </w:r>
      <w:r w:rsidR="000D20EE" w:rsidRPr="008408E0">
        <w:rPr>
          <w:rFonts w:ascii="Times New Roman" w:hAnsi="Times New Roman"/>
          <w:sz w:val="24"/>
          <w:szCs w:val="24"/>
        </w:rPr>
        <w:t>In tal caso il Dipartimento procederà alla rimodulazione del contributo concesso in misura proporzionale e lo stesso sarà decurtato in misura corrispondente ai sensi di quanto previsto dal</w:t>
      </w:r>
      <w:r w:rsidR="00DC0519" w:rsidRPr="008408E0">
        <w:rPr>
          <w:rFonts w:ascii="Times New Roman" w:hAnsi="Times New Roman"/>
          <w:sz w:val="24"/>
          <w:szCs w:val="24"/>
        </w:rPr>
        <w:t>l’articolo 6, par. 3</w:t>
      </w:r>
      <w:r w:rsidR="000D20EE" w:rsidRPr="008408E0">
        <w:rPr>
          <w:rFonts w:ascii="Times New Roman" w:hAnsi="Times New Roman"/>
          <w:sz w:val="24"/>
          <w:szCs w:val="24"/>
        </w:rPr>
        <w:t xml:space="preserve"> dell’Avviso</w:t>
      </w:r>
      <w:r w:rsidR="000614FF" w:rsidRPr="00224F3C">
        <w:rPr>
          <w:rFonts w:ascii="Times New Roman" w:hAnsi="Times New Roman"/>
          <w:sz w:val="24"/>
          <w:szCs w:val="24"/>
        </w:rPr>
        <w:t xml:space="preserve"> </w:t>
      </w:r>
      <w:r w:rsidR="000614FF" w:rsidRPr="008408E0">
        <w:rPr>
          <w:rFonts w:ascii="Times New Roman" w:hAnsi="Times New Roman"/>
          <w:sz w:val="24"/>
          <w:szCs w:val="24"/>
        </w:rPr>
        <w:t>del 26 aprile 2024</w:t>
      </w:r>
      <w:r w:rsidR="000D20EE" w:rsidRPr="008408E0">
        <w:rPr>
          <w:rFonts w:ascii="Times New Roman" w:hAnsi="Times New Roman"/>
          <w:sz w:val="24"/>
          <w:szCs w:val="24"/>
        </w:rPr>
        <w:t xml:space="preserve">. </w:t>
      </w:r>
      <w:r w:rsidR="00626484" w:rsidRPr="008408E0">
        <w:rPr>
          <w:rFonts w:ascii="Times New Roman" w:hAnsi="Times New Roman"/>
          <w:sz w:val="24"/>
          <w:szCs w:val="24"/>
        </w:rPr>
        <w:t xml:space="preserve">La </w:t>
      </w:r>
      <w:r w:rsidR="00A40D1F">
        <w:rPr>
          <w:rFonts w:ascii="Times New Roman" w:hAnsi="Times New Roman"/>
          <w:sz w:val="24"/>
          <w:szCs w:val="24"/>
        </w:rPr>
        <w:t xml:space="preserve">${v09} </w:t>
      </w:r>
      <w:r w:rsidR="003049F8" w:rsidRPr="00224F3C">
        <w:rPr>
          <w:rFonts w:ascii="Times New Roman" w:hAnsi="Times New Roman"/>
          <w:sz w:val="24"/>
          <w:szCs w:val="24"/>
        </w:rPr>
        <w:t>p</w:t>
      </w:r>
      <w:r w:rsidR="00626484" w:rsidRPr="00224F3C">
        <w:rPr>
          <w:rFonts w:ascii="Times New Roman" w:hAnsi="Times New Roman"/>
          <w:sz w:val="24"/>
          <w:szCs w:val="24"/>
        </w:rPr>
        <w:t xml:space="preserve">rende altresì atto ed accetta che il contributo complessivo erogato non potrà essere superiore al 30% dei costi ammessi a rendicontazione e, comunque, non potrà determinare un avanzo finanziario per l’ente organizzatore, </w:t>
      </w:r>
      <w:r w:rsidR="002C5D28" w:rsidRPr="008408E0">
        <w:rPr>
          <w:rFonts w:ascii="Times New Roman" w:hAnsi="Times New Roman"/>
          <w:sz w:val="24"/>
          <w:szCs w:val="24"/>
        </w:rPr>
        <w:t>ossia</w:t>
      </w:r>
      <w:r w:rsidR="00626484" w:rsidRPr="008408E0">
        <w:rPr>
          <w:rFonts w:ascii="Times New Roman" w:hAnsi="Times New Roman"/>
          <w:sz w:val="24"/>
          <w:szCs w:val="24"/>
        </w:rPr>
        <w:t xml:space="preserve"> essere superiore alla differenza tra i costi sostenuti per l’evento e i ricavi accertati a consuntivo</w:t>
      </w:r>
      <w:r w:rsidR="00185C09" w:rsidRPr="00224F3C">
        <w:rPr>
          <w:rFonts w:ascii="Times New Roman" w:hAnsi="Times New Roman"/>
          <w:sz w:val="24"/>
          <w:szCs w:val="24"/>
        </w:rPr>
        <w:t>.</w:t>
      </w:r>
    </w:p>
    <w:p w14:paraId="7F37696E" w14:textId="2D5C72CF" w:rsidR="006408FD" w:rsidRPr="00346FF5" w:rsidRDefault="00954BF2" w:rsidP="00561010">
      <w:pPr>
        <w:pStyle w:val="Paragrafoelenco2"/>
        <w:numPr>
          <w:ilvl w:val="0"/>
          <w:numId w:val="19"/>
        </w:numPr>
        <w:shd w:val="clear" w:color="auto" w:fill="FFFFFF"/>
        <w:tabs>
          <w:tab w:val="left" w:pos="709"/>
        </w:tabs>
        <w:spacing w:before="120" w:after="120" w:line="240" w:lineRule="auto"/>
        <w:ind w:left="284" w:right="-2" w:hanging="284"/>
        <w:contextualSpacing w:val="0"/>
        <w:jc w:val="both"/>
        <w:rPr>
          <w:rFonts w:ascii="Times New Roman" w:hAnsi="Times New Roman"/>
          <w:sz w:val="24"/>
          <w:szCs w:val="24"/>
        </w:rPr>
      </w:pPr>
      <w:r w:rsidRPr="0083308D">
        <w:rPr>
          <w:rFonts w:ascii="Times New Roman" w:hAnsi="Times New Roman"/>
          <w:sz w:val="24"/>
          <w:szCs w:val="24"/>
        </w:rPr>
        <w:t>L</w:t>
      </w:r>
      <w:r>
        <w:rPr>
          <w:rFonts w:ascii="Times New Roman" w:hAnsi="Times New Roman"/>
          <w:sz w:val="24"/>
          <w:szCs w:val="24"/>
        </w:rPr>
        <w:t xml:space="preserve">a </w:t>
      </w:r>
      <w:r w:rsidR="00A40D1F">
        <w:rPr>
          <w:rFonts w:ascii="Times New Roman" w:hAnsi="Times New Roman"/>
          <w:sz w:val="24"/>
          <w:szCs w:val="24"/>
        </w:rPr>
        <w:t xml:space="preserve">${v09} </w:t>
      </w:r>
      <w:r w:rsidR="006408FD" w:rsidRPr="00346FF5">
        <w:rPr>
          <w:rFonts w:ascii="Times New Roman" w:hAnsi="Times New Roman"/>
          <w:sz w:val="24"/>
          <w:szCs w:val="24"/>
        </w:rPr>
        <w:t>si impegna a dichiarare, in sede di rendicontazione, se ha ottenuto, per la realizzazione dell’evento in argomento, eventuali altri finanziamenti pubblici, riconosciuti anche successivamente alla data di sottoscrizione della presente convenzione.</w:t>
      </w:r>
    </w:p>
    <w:p w14:paraId="0BD49182" w14:textId="77777777" w:rsidR="0054586D" w:rsidRPr="00346FF5" w:rsidRDefault="006408FD" w:rsidP="00561010">
      <w:pPr>
        <w:pStyle w:val="Paragrafoelenco2"/>
        <w:numPr>
          <w:ilvl w:val="0"/>
          <w:numId w:val="19"/>
        </w:numPr>
        <w:shd w:val="clear" w:color="auto" w:fill="FFFFFF"/>
        <w:tabs>
          <w:tab w:val="left" w:pos="851"/>
        </w:tabs>
        <w:spacing w:before="120" w:after="120" w:line="240" w:lineRule="auto"/>
        <w:ind w:left="284" w:right="-2" w:hanging="284"/>
        <w:jc w:val="both"/>
        <w:rPr>
          <w:rFonts w:ascii="Times New Roman" w:hAnsi="Times New Roman"/>
          <w:sz w:val="24"/>
          <w:szCs w:val="24"/>
        </w:rPr>
      </w:pPr>
      <w:r w:rsidRPr="00346FF5">
        <w:rPr>
          <w:rFonts w:ascii="Times New Roman" w:hAnsi="Times New Roman"/>
          <w:sz w:val="24"/>
          <w:szCs w:val="24"/>
        </w:rPr>
        <w:t xml:space="preserve">Il contributo </w:t>
      </w:r>
      <w:r w:rsidR="0054586D" w:rsidRPr="00346FF5">
        <w:rPr>
          <w:rFonts w:ascii="Times New Roman" w:hAnsi="Times New Roman"/>
          <w:sz w:val="24"/>
          <w:szCs w:val="24"/>
        </w:rPr>
        <w:t>verrà erogato in tre tranche così articolate:</w:t>
      </w:r>
    </w:p>
    <w:p w14:paraId="74DED51B" w14:textId="77777777" w:rsidR="0054586D" w:rsidRPr="00346FF5" w:rsidRDefault="0054586D" w:rsidP="00561010">
      <w:pPr>
        <w:pStyle w:val="Paragrafoelenco2"/>
        <w:numPr>
          <w:ilvl w:val="0"/>
          <w:numId w:val="20"/>
        </w:numPr>
        <w:shd w:val="clear" w:color="auto" w:fill="FFFFFF"/>
        <w:tabs>
          <w:tab w:val="left" w:pos="284"/>
          <w:tab w:val="left" w:pos="709"/>
        </w:tabs>
        <w:spacing w:before="120" w:after="120" w:line="240" w:lineRule="auto"/>
        <w:ind w:left="709" w:right="-2"/>
        <w:jc w:val="both"/>
        <w:rPr>
          <w:rFonts w:ascii="Times New Roman" w:hAnsi="Times New Roman"/>
          <w:sz w:val="24"/>
          <w:szCs w:val="24"/>
        </w:rPr>
      </w:pPr>
      <w:r w:rsidRPr="00346FF5">
        <w:rPr>
          <w:rFonts w:ascii="Times New Roman" w:hAnsi="Times New Roman"/>
          <w:sz w:val="24"/>
          <w:szCs w:val="24"/>
        </w:rPr>
        <w:lastRenderedPageBreak/>
        <w:t xml:space="preserve">la prima, pari al 30% del contributo riconosciuto, è erogata, su richiesta del beneficiario, previa registrazione del decreto di approvazione della Convenzione e impegno della spesa da parte dei competenti organi di controllo e solo a seguito della presentazione di un piano dettagliato delle attività previste con il relativo cronoprogramma; </w:t>
      </w:r>
    </w:p>
    <w:p w14:paraId="23A26572" w14:textId="77777777" w:rsidR="0054586D" w:rsidRPr="00346FF5" w:rsidRDefault="0054586D" w:rsidP="00561010">
      <w:pPr>
        <w:pStyle w:val="Paragrafoelenco2"/>
        <w:numPr>
          <w:ilvl w:val="0"/>
          <w:numId w:val="20"/>
        </w:numPr>
        <w:shd w:val="clear" w:color="auto" w:fill="FFFFFF"/>
        <w:tabs>
          <w:tab w:val="left" w:pos="284"/>
          <w:tab w:val="left" w:pos="709"/>
        </w:tabs>
        <w:spacing w:before="120" w:after="120" w:line="240" w:lineRule="auto"/>
        <w:ind w:left="709" w:right="-2"/>
        <w:jc w:val="both"/>
        <w:rPr>
          <w:rFonts w:ascii="Times New Roman" w:hAnsi="Times New Roman"/>
          <w:sz w:val="24"/>
          <w:szCs w:val="24"/>
        </w:rPr>
      </w:pPr>
      <w:r w:rsidRPr="00346FF5">
        <w:rPr>
          <w:rFonts w:ascii="Times New Roman" w:hAnsi="Times New Roman"/>
          <w:sz w:val="24"/>
          <w:szCs w:val="24"/>
        </w:rPr>
        <w:t>la seconda, pari al</w:t>
      </w:r>
      <w:r w:rsidR="00626484" w:rsidRPr="00346FF5">
        <w:rPr>
          <w:rFonts w:ascii="Times New Roman" w:hAnsi="Times New Roman"/>
          <w:sz w:val="24"/>
          <w:szCs w:val="24"/>
        </w:rPr>
        <w:t>l’ulteriore</w:t>
      </w:r>
      <w:r w:rsidRPr="00346FF5">
        <w:rPr>
          <w:rFonts w:ascii="Times New Roman" w:hAnsi="Times New Roman"/>
          <w:sz w:val="24"/>
          <w:szCs w:val="24"/>
        </w:rPr>
        <w:t xml:space="preserve"> 40% del contributo riconosciuto, è erogata, previa presentazione di una relazione sullo stato di avanzamento delle attività svolte, corredata dalla documentazione attestante la spesa di almeno il 50% dell’importo della prima tranche; </w:t>
      </w:r>
    </w:p>
    <w:p w14:paraId="281A8AFA" w14:textId="1B5FC5AF" w:rsidR="0054586D" w:rsidRPr="00346FF5" w:rsidRDefault="0054586D" w:rsidP="00561010">
      <w:pPr>
        <w:pStyle w:val="Paragrafoelenco2"/>
        <w:numPr>
          <w:ilvl w:val="0"/>
          <w:numId w:val="20"/>
        </w:numPr>
        <w:shd w:val="clear" w:color="auto" w:fill="FFFFFF"/>
        <w:tabs>
          <w:tab w:val="left" w:pos="284"/>
          <w:tab w:val="left" w:pos="709"/>
        </w:tabs>
        <w:spacing w:before="120" w:after="120" w:line="240" w:lineRule="auto"/>
        <w:ind w:left="709" w:right="-2"/>
        <w:jc w:val="both"/>
        <w:rPr>
          <w:rFonts w:ascii="Times New Roman" w:hAnsi="Times New Roman"/>
          <w:sz w:val="24"/>
          <w:szCs w:val="24"/>
        </w:rPr>
      </w:pPr>
      <w:r w:rsidRPr="00346FF5">
        <w:rPr>
          <w:rFonts w:ascii="Times New Roman" w:hAnsi="Times New Roman"/>
          <w:sz w:val="24"/>
          <w:szCs w:val="24"/>
        </w:rPr>
        <w:t xml:space="preserve">la terza, pari al </w:t>
      </w:r>
      <w:r w:rsidR="00626484" w:rsidRPr="00346FF5">
        <w:rPr>
          <w:rFonts w:ascii="Times New Roman" w:hAnsi="Times New Roman"/>
          <w:sz w:val="24"/>
          <w:szCs w:val="24"/>
        </w:rPr>
        <w:t xml:space="preserve">restante </w:t>
      </w:r>
      <w:r w:rsidRPr="00346FF5">
        <w:rPr>
          <w:rFonts w:ascii="Times New Roman" w:hAnsi="Times New Roman"/>
          <w:sz w:val="24"/>
          <w:szCs w:val="24"/>
        </w:rPr>
        <w:t xml:space="preserve">30% del contributo riconosciuto, è erogata solo successivamente </w:t>
      </w:r>
      <w:r w:rsidR="007919C8" w:rsidRPr="00346FF5">
        <w:rPr>
          <w:rFonts w:ascii="Times New Roman" w:hAnsi="Times New Roman"/>
          <w:sz w:val="24"/>
          <w:szCs w:val="24"/>
        </w:rPr>
        <w:t>alla conclusione</w:t>
      </w:r>
      <w:r w:rsidRPr="00346FF5">
        <w:rPr>
          <w:rFonts w:ascii="Times New Roman" w:hAnsi="Times New Roman"/>
          <w:sz w:val="24"/>
          <w:szCs w:val="24"/>
        </w:rPr>
        <w:t xml:space="preserve"> dell’iniziativa, previa verifica amministrativa della documentazione, di seguito elencata, sottoscritta digitalmente dal legale rappresentante del beneficiario o del soggetto che ricopre il ruolo di capofila, da caricare in piattaforma, entro i 90 giorni successivi alla conclusione dell’evento: </w:t>
      </w:r>
    </w:p>
    <w:p w14:paraId="7A6DE3F5" w14:textId="77777777" w:rsidR="0054586D" w:rsidRPr="00346FF5" w:rsidRDefault="0054586D" w:rsidP="00561010">
      <w:pPr>
        <w:pStyle w:val="Paragrafoelenco"/>
        <w:numPr>
          <w:ilvl w:val="0"/>
          <w:numId w:val="21"/>
        </w:numPr>
        <w:tabs>
          <w:tab w:val="left" w:pos="709"/>
          <w:tab w:val="left" w:pos="993"/>
        </w:tabs>
        <w:spacing w:before="120" w:after="120"/>
        <w:ind w:left="709" w:right="-2" w:hanging="425"/>
        <w:jc w:val="both"/>
        <w:rPr>
          <w:lang w:eastAsia="en-US"/>
        </w:rPr>
      </w:pPr>
      <w:r w:rsidRPr="00346FF5">
        <w:rPr>
          <w:lang w:eastAsia="en-US"/>
        </w:rPr>
        <w:t>relazione finale delle attività connesse alla realizzazione dell’evento;</w:t>
      </w:r>
    </w:p>
    <w:p w14:paraId="4B906EA9" w14:textId="77777777" w:rsidR="00206611" w:rsidRPr="00346FF5" w:rsidRDefault="0054586D" w:rsidP="0061783E">
      <w:pPr>
        <w:pStyle w:val="Paragrafoelenco"/>
        <w:numPr>
          <w:ilvl w:val="0"/>
          <w:numId w:val="21"/>
        </w:numPr>
        <w:tabs>
          <w:tab w:val="left" w:pos="709"/>
          <w:tab w:val="left" w:pos="993"/>
        </w:tabs>
        <w:spacing w:before="120" w:after="120"/>
        <w:ind w:left="709" w:right="-2" w:hanging="425"/>
        <w:jc w:val="both"/>
        <w:rPr>
          <w:lang w:eastAsia="en-US"/>
        </w:rPr>
      </w:pPr>
      <w:r w:rsidRPr="00346FF5">
        <w:rPr>
          <w:lang w:eastAsia="en-US"/>
        </w:rPr>
        <w:t>trasmissione di eventuali prodotti, anche in termini di comunicazione;</w:t>
      </w:r>
    </w:p>
    <w:p w14:paraId="290AF44F" w14:textId="398F3C38" w:rsidR="00206611" w:rsidRPr="00346FF5" w:rsidRDefault="00206611" w:rsidP="00206611">
      <w:pPr>
        <w:pStyle w:val="Paragrafoelenco"/>
        <w:numPr>
          <w:ilvl w:val="0"/>
          <w:numId w:val="21"/>
        </w:numPr>
        <w:tabs>
          <w:tab w:val="left" w:pos="709"/>
          <w:tab w:val="left" w:pos="993"/>
        </w:tabs>
        <w:spacing w:before="120" w:after="120"/>
        <w:ind w:left="709" w:right="-2" w:hanging="425"/>
        <w:jc w:val="both"/>
        <w:rPr>
          <w:lang w:eastAsia="en-US"/>
        </w:rPr>
      </w:pPr>
      <w:r w:rsidRPr="00346FF5">
        <w:rPr>
          <w:lang w:eastAsia="en-US"/>
        </w:rPr>
        <w:t>prospetto del rendiconto finale dei costi e dei ricavi, in formato tabellare, redatto secondo il piano finanziario;</w:t>
      </w:r>
    </w:p>
    <w:p w14:paraId="5A00A579" w14:textId="2E4C98D8" w:rsidR="007D7DBC" w:rsidRPr="00346FF5" w:rsidRDefault="0054586D" w:rsidP="0061783E">
      <w:pPr>
        <w:pStyle w:val="Paragrafoelenco"/>
        <w:numPr>
          <w:ilvl w:val="0"/>
          <w:numId w:val="21"/>
        </w:numPr>
        <w:tabs>
          <w:tab w:val="left" w:pos="709"/>
          <w:tab w:val="left" w:pos="993"/>
        </w:tabs>
        <w:spacing w:before="120" w:after="120"/>
        <w:ind w:left="709" w:right="-2" w:hanging="425"/>
        <w:jc w:val="both"/>
        <w:rPr>
          <w:lang w:eastAsia="en-US"/>
        </w:rPr>
      </w:pPr>
      <w:r w:rsidRPr="00346FF5">
        <w:rPr>
          <w:lang w:eastAsia="en-US"/>
        </w:rPr>
        <w:t>copia della documentazione di tutte le spese effettivamente sostenute per l’intero costo dell’evento comprovate attraverso bonifici o altri strumenti di pagamento idonei a consentire la tracciabilità o mediante estratto conto della banca/posta, coerenti con il budget approvato, riconducibili anche temporalmente all’evento.</w:t>
      </w:r>
      <w:r w:rsidR="00CF42C4" w:rsidRPr="00346FF5">
        <w:t xml:space="preserve"> </w:t>
      </w:r>
    </w:p>
    <w:p w14:paraId="1FB54B52" w14:textId="47C2E68F" w:rsidR="0054586D" w:rsidRPr="00346FF5" w:rsidRDefault="00CF42C4" w:rsidP="00561010">
      <w:pPr>
        <w:pStyle w:val="Paragrafoelenco"/>
        <w:tabs>
          <w:tab w:val="left" w:pos="709"/>
          <w:tab w:val="left" w:pos="993"/>
        </w:tabs>
        <w:spacing w:before="120" w:after="120"/>
        <w:ind w:left="709" w:right="-2"/>
        <w:jc w:val="both"/>
        <w:rPr>
          <w:lang w:eastAsia="en-US"/>
        </w:rPr>
      </w:pPr>
      <w:r w:rsidRPr="00346FF5">
        <w:t xml:space="preserve">In ordine a quest’ultimo punto </w:t>
      </w:r>
      <w:r w:rsidR="00693E6A" w:rsidRPr="00346FF5">
        <w:t xml:space="preserve">tutta </w:t>
      </w:r>
      <w:r w:rsidRPr="00346FF5">
        <w:t>la documentazione contabile (fatture elettroniche, ricevute, bonifici ecc.)</w:t>
      </w:r>
      <w:r w:rsidR="00693E6A" w:rsidRPr="00346FF5">
        <w:t xml:space="preserve">, </w:t>
      </w:r>
      <w:r w:rsidRPr="00346FF5">
        <w:t xml:space="preserve">da produrre a titolo di rendicontazione delle </w:t>
      </w:r>
      <w:r w:rsidR="00D65003" w:rsidRPr="00346FF5">
        <w:t>spese</w:t>
      </w:r>
      <w:r w:rsidR="00693E6A" w:rsidRPr="00346FF5">
        <w:t xml:space="preserve"> effettuate</w:t>
      </w:r>
      <w:r w:rsidR="00D65003" w:rsidRPr="00346FF5">
        <w:t>, deve</w:t>
      </w:r>
      <w:r w:rsidRPr="00346FF5">
        <w:t xml:space="preserve"> essere provvista del Codice Unico di Progetto (CUP) assegnato all’evento</w:t>
      </w:r>
      <w:r w:rsidR="004567ED" w:rsidRPr="00346FF5">
        <w:t>.</w:t>
      </w:r>
    </w:p>
    <w:p w14:paraId="5D91F5CD" w14:textId="77777777" w:rsidR="00CF42C4" w:rsidRPr="00346FF5" w:rsidRDefault="007919C8" w:rsidP="00561010">
      <w:pPr>
        <w:tabs>
          <w:tab w:val="left" w:pos="567"/>
        </w:tabs>
        <w:spacing w:before="120" w:after="120"/>
        <w:ind w:left="284" w:right="-2"/>
        <w:contextualSpacing/>
        <w:jc w:val="both"/>
      </w:pPr>
      <w:r w:rsidRPr="00346FF5">
        <w:t>Inoltre,</w:t>
      </w:r>
      <w:r w:rsidR="00CF42C4" w:rsidRPr="00346FF5">
        <w:t xml:space="preserve"> dovrà essere compilata in piattaforma una dichiarazione sostitutiva di atto di notorietà (ai sensi dell’art. 47 del d.p.r. 445/2000), mediante la quale l’ente beneficiario dichiari: </w:t>
      </w:r>
    </w:p>
    <w:p w14:paraId="438FA97E" w14:textId="77777777" w:rsidR="00CF42C4" w:rsidRPr="00346FF5" w:rsidRDefault="00CF42C4" w:rsidP="00561010">
      <w:pPr>
        <w:pStyle w:val="Paragrafoelenco"/>
        <w:numPr>
          <w:ilvl w:val="3"/>
          <w:numId w:val="14"/>
        </w:numPr>
        <w:tabs>
          <w:tab w:val="left" w:pos="993"/>
        </w:tabs>
        <w:spacing w:before="120" w:after="120"/>
        <w:ind w:left="993" w:right="-2" w:hanging="426"/>
        <w:jc w:val="both"/>
      </w:pPr>
      <w:r w:rsidRPr="00346FF5">
        <w:t xml:space="preserve">il costo complessivo dell’evento e dei relativi ricavi; </w:t>
      </w:r>
    </w:p>
    <w:p w14:paraId="79660F73" w14:textId="77777777" w:rsidR="00CF42C4" w:rsidRPr="00346FF5" w:rsidRDefault="00CF42C4" w:rsidP="00561010">
      <w:pPr>
        <w:pStyle w:val="Paragrafoelenco"/>
        <w:numPr>
          <w:ilvl w:val="0"/>
          <w:numId w:val="14"/>
        </w:numPr>
        <w:tabs>
          <w:tab w:val="left" w:pos="993"/>
        </w:tabs>
        <w:spacing w:before="120" w:after="120"/>
        <w:ind w:left="993" w:right="-2" w:hanging="426"/>
        <w:jc w:val="both"/>
      </w:pPr>
      <w:r w:rsidRPr="00346FF5">
        <w:t xml:space="preserve">di aver allegato tutti i documenti giustificativi sopra indicati; </w:t>
      </w:r>
    </w:p>
    <w:p w14:paraId="5B6BB652" w14:textId="23675D76" w:rsidR="00CF42C4" w:rsidRPr="00346FF5" w:rsidRDefault="00CF42C4" w:rsidP="00561010">
      <w:pPr>
        <w:pStyle w:val="Paragrafoelenco"/>
        <w:numPr>
          <w:ilvl w:val="0"/>
          <w:numId w:val="14"/>
        </w:numPr>
        <w:tabs>
          <w:tab w:val="left" w:pos="993"/>
        </w:tabs>
        <w:spacing w:before="120" w:after="120"/>
        <w:ind w:left="993" w:right="-2" w:hanging="426"/>
        <w:jc w:val="both"/>
      </w:pPr>
      <w:r w:rsidRPr="00346FF5">
        <w:t xml:space="preserve">di aver o non aver ottenuto altri finanziamenti pubblici; </w:t>
      </w:r>
    </w:p>
    <w:p w14:paraId="4E3E5842" w14:textId="5BA1FDCE" w:rsidR="00CF42C4" w:rsidRPr="00346FF5" w:rsidRDefault="00CF42C4" w:rsidP="00561010">
      <w:pPr>
        <w:pStyle w:val="Paragrafoelenco"/>
        <w:numPr>
          <w:ilvl w:val="0"/>
          <w:numId w:val="14"/>
        </w:numPr>
        <w:tabs>
          <w:tab w:val="left" w:pos="993"/>
        </w:tabs>
        <w:spacing w:before="120" w:after="120"/>
        <w:ind w:left="993" w:right="-2" w:hanging="426"/>
        <w:jc w:val="both"/>
      </w:pPr>
      <w:r w:rsidRPr="00346FF5">
        <w:t xml:space="preserve">che il conto corrente del quale si è indicato l’iban per il versamento del contributo è </w:t>
      </w:r>
      <w:r w:rsidR="00957299" w:rsidRPr="00346FF5">
        <w:t>i</w:t>
      </w:r>
      <w:r w:rsidRPr="00346FF5">
        <w:t xml:space="preserve">ntestato esclusivamente al beneficiario stesso; </w:t>
      </w:r>
    </w:p>
    <w:p w14:paraId="48CCA81A" w14:textId="77777777" w:rsidR="00B90075" w:rsidRPr="00346FF5" w:rsidRDefault="00CF42C4" w:rsidP="00561010">
      <w:pPr>
        <w:pStyle w:val="Paragrafoelenco"/>
        <w:numPr>
          <w:ilvl w:val="0"/>
          <w:numId w:val="14"/>
        </w:numPr>
        <w:tabs>
          <w:tab w:val="left" w:pos="993"/>
        </w:tabs>
        <w:spacing w:before="120" w:after="120"/>
        <w:ind w:left="993" w:right="-2" w:hanging="426"/>
        <w:jc w:val="both"/>
      </w:pPr>
      <w:r w:rsidRPr="00346FF5">
        <w:t xml:space="preserve">che il conto corrente è dedicato ai sensi dell’art. 3 comma 7 della legge n. 136/2010; </w:t>
      </w:r>
    </w:p>
    <w:p w14:paraId="6E59DC43" w14:textId="77777777" w:rsidR="0054586D" w:rsidRPr="00346FF5" w:rsidRDefault="00CF42C4" w:rsidP="00561010">
      <w:pPr>
        <w:pStyle w:val="Paragrafoelenco"/>
        <w:numPr>
          <w:ilvl w:val="0"/>
          <w:numId w:val="14"/>
        </w:numPr>
        <w:tabs>
          <w:tab w:val="left" w:pos="993"/>
        </w:tabs>
        <w:spacing w:before="120" w:after="120"/>
        <w:ind w:left="993" w:right="-2" w:hanging="426"/>
        <w:jc w:val="both"/>
      </w:pPr>
      <w:r w:rsidRPr="00346FF5">
        <w:t>la detraibilità o l’indetraibilità dell’iva.</w:t>
      </w:r>
    </w:p>
    <w:p w14:paraId="7BEDBBB9" w14:textId="559846B5" w:rsidR="00CF42C4" w:rsidRPr="00346FF5" w:rsidRDefault="00CF42C4" w:rsidP="00561010">
      <w:pPr>
        <w:pStyle w:val="Paragrafoelenco2"/>
        <w:numPr>
          <w:ilvl w:val="0"/>
          <w:numId w:val="19"/>
        </w:numPr>
        <w:shd w:val="clear" w:color="auto" w:fill="FFFFFF"/>
        <w:tabs>
          <w:tab w:val="left" w:pos="284"/>
        </w:tabs>
        <w:spacing w:before="120" w:after="120" w:line="240" w:lineRule="auto"/>
        <w:ind w:left="284" w:right="-2" w:hanging="284"/>
        <w:rPr>
          <w:rFonts w:ascii="Times New Roman" w:hAnsi="Times New Roman"/>
          <w:sz w:val="24"/>
          <w:szCs w:val="24"/>
        </w:rPr>
      </w:pPr>
      <w:r w:rsidRPr="00346FF5">
        <w:rPr>
          <w:rFonts w:ascii="Times New Roman" w:hAnsi="Times New Roman"/>
          <w:sz w:val="24"/>
          <w:szCs w:val="24"/>
        </w:rPr>
        <w:t xml:space="preserve">In via generale, le spese </w:t>
      </w:r>
      <w:r w:rsidR="00560082" w:rsidRPr="00346FF5">
        <w:rPr>
          <w:rFonts w:ascii="Times New Roman" w:hAnsi="Times New Roman"/>
          <w:sz w:val="24"/>
          <w:szCs w:val="24"/>
        </w:rPr>
        <w:t xml:space="preserve">si considerano </w:t>
      </w:r>
      <w:r w:rsidRPr="00346FF5">
        <w:rPr>
          <w:rFonts w:ascii="Times New Roman" w:hAnsi="Times New Roman"/>
          <w:sz w:val="24"/>
          <w:szCs w:val="24"/>
        </w:rPr>
        <w:t>ammissibili quando sono:</w:t>
      </w:r>
    </w:p>
    <w:p w14:paraId="6A47A08A" w14:textId="77777777" w:rsidR="00CF42C4" w:rsidRPr="00346FF5" w:rsidRDefault="00CF42C4" w:rsidP="00561010">
      <w:pPr>
        <w:pStyle w:val="Paragrafoelenco"/>
        <w:numPr>
          <w:ilvl w:val="0"/>
          <w:numId w:val="23"/>
        </w:numPr>
        <w:tabs>
          <w:tab w:val="left" w:pos="284"/>
        </w:tabs>
        <w:spacing w:before="120" w:after="120"/>
        <w:ind w:left="709" w:right="-2" w:hanging="283"/>
        <w:jc w:val="both"/>
      </w:pPr>
      <w:r w:rsidRPr="00346FF5">
        <w:t xml:space="preserve">Effettive: realmente sostenute e riferibili al progetto/evento; </w:t>
      </w:r>
    </w:p>
    <w:p w14:paraId="58E6C38B" w14:textId="77777777" w:rsidR="00CF42C4" w:rsidRPr="00346FF5" w:rsidRDefault="00CF42C4" w:rsidP="00561010">
      <w:pPr>
        <w:pStyle w:val="Paragrafoelenco"/>
        <w:numPr>
          <w:ilvl w:val="0"/>
          <w:numId w:val="23"/>
        </w:numPr>
        <w:tabs>
          <w:tab w:val="left" w:pos="284"/>
        </w:tabs>
        <w:spacing w:before="120" w:after="120"/>
        <w:ind w:left="709" w:right="-2" w:hanging="283"/>
        <w:jc w:val="both"/>
      </w:pPr>
      <w:r w:rsidRPr="00346FF5">
        <w:t xml:space="preserve">Coerenti con il budget approvato; </w:t>
      </w:r>
    </w:p>
    <w:p w14:paraId="27E89D8A" w14:textId="74F40A3B" w:rsidR="00CF42C4" w:rsidRPr="00346FF5" w:rsidRDefault="00CF42C4" w:rsidP="00561010">
      <w:pPr>
        <w:pStyle w:val="Paragrafoelenco"/>
        <w:numPr>
          <w:ilvl w:val="0"/>
          <w:numId w:val="23"/>
        </w:numPr>
        <w:tabs>
          <w:tab w:val="left" w:pos="284"/>
        </w:tabs>
        <w:spacing w:before="120" w:after="120"/>
        <w:ind w:left="709" w:right="-2" w:hanging="283"/>
        <w:jc w:val="both"/>
      </w:pPr>
      <w:r w:rsidRPr="00346FF5">
        <w:t xml:space="preserve">Riferibili temporalmente al periodo di attuazione del progetto/evento; </w:t>
      </w:r>
    </w:p>
    <w:p w14:paraId="21F07C25" w14:textId="15EADF78" w:rsidR="00CF42C4" w:rsidRPr="00346FF5" w:rsidRDefault="00CF42C4" w:rsidP="00561010">
      <w:pPr>
        <w:pStyle w:val="Paragrafoelenco"/>
        <w:numPr>
          <w:ilvl w:val="0"/>
          <w:numId w:val="23"/>
        </w:numPr>
        <w:tabs>
          <w:tab w:val="left" w:pos="284"/>
        </w:tabs>
        <w:spacing w:before="120" w:after="120"/>
        <w:ind w:left="709" w:right="-2" w:hanging="283"/>
        <w:jc w:val="both"/>
      </w:pPr>
      <w:r w:rsidRPr="00346FF5">
        <w:t>Comprovabili: i titoli di spesa devono essere comprovati da documenti contabili mediante bonifici o documenti contabili di valore probatorio equivalenti da cui si evinca il Codice unico di progetto – CUP;</w:t>
      </w:r>
    </w:p>
    <w:p w14:paraId="21D75615" w14:textId="772B73F5" w:rsidR="00CF42C4" w:rsidRPr="00346FF5" w:rsidRDefault="00CF42C4" w:rsidP="00561010">
      <w:pPr>
        <w:pStyle w:val="Paragrafoelenco"/>
        <w:numPr>
          <w:ilvl w:val="0"/>
          <w:numId w:val="23"/>
        </w:numPr>
        <w:tabs>
          <w:tab w:val="left" w:pos="284"/>
        </w:tabs>
        <w:spacing w:before="120" w:after="120"/>
        <w:ind w:left="709" w:right="-2" w:hanging="283"/>
        <w:jc w:val="both"/>
      </w:pPr>
      <w:r w:rsidRPr="00346FF5">
        <w:lastRenderedPageBreak/>
        <w:t>Tracciabili: effettuate attraverso l’utilizzo di bonifici bancari/postali ovvero mediante l’utilizzo di altri analoghi metodi di pagamento dai quali sia comunque rinvenibile il codice CUP;</w:t>
      </w:r>
    </w:p>
    <w:p w14:paraId="5D0E37C6" w14:textId="33F9E10A" w:rsidR="006408FD" w:rsidRPr="00346FF5" w:rsidRDefault="00CF42C4" w:rsidP="00561010">
      <w:pPr>
        <w:pStyle w:val="Paragrafoelenco"/>
        <w:numPr>
          <w:ilvl w:val="0"/>
          <w:numId w:val="23"/>
        </w:numPr>
        <w:tabs>
          <w:tab w:val="left" w:pos="284"/>
        </w:tabs>
        <w:spacing w:before="120" w:after="120"/>
        <w:ind w:left="709" w:right="-2" w:hanging="283"/>
        <w:jc w:val="both"/>
      </w:pPr>
      <w:r w:rsidRPr="00346FF5">
        <w:t xml:space="preserve">Contenute nei limiti autorizzati: non devono superare i limiti stabiliti, per natura e/o importo, dal progetto/budget approvato, con possibilità tuttavia di eventuali compensazioni tra le </w:t>
      </w:r>
      <w:proofErr w:type="spellStart"/>
      <w:r w:rsidRPr="00346FF5">
        <w:t>macrovoci</w:t>
      </w:r>
      <w:proofErr w:type="spellEnd"/>
      <w:r w:rsidRPr="00346FF5">
        <w:t xml:space="preserve"> di spesa, con uno scostamento massimo del 20% dell’importo della </w:t>
      </w:r>
      <w:proofErr w:type="spellStart"/>
      <w:r w:rsidRPr="00346FF5">
        <w:t>macrovoce</w:t>
      </w:r>
      <w:proofErr w:type="spellEnd"/>
      <w:r w:rsidRPr="00346FF5">
        <w:t xml:space="preserve"> in diminuzione, fermo restando il pieno rispetto del costo complessivo e degli obiettivi fissati nel progetto approvato</w:t>
      </w:r>
      <w:r w:rsidR="00EA3F9F" w:rsidRPr="00346FF5">
        <w:t>, salva preventiva autorizzazione del Dipartimento</w:t>
      </w:r>
      <w:r w:rsidRPr="00346FF5">
        <w:t>.</w:t>
      </w:r>
    </w:p>
    <w:p w14:paraId="47F0B144" w14:textId="77777777" w:rsidR="004075DC" w:rsidRPr="00346FF5" w:rsidRDefault="004075DC" w:rsidP="008408E0">
      <w:pPr>
        <w:pStyle w:val="Paragrafoelenco"/>
        <w:tabs>
          <w:tab w:val="left" w:pos="284"/>
        </w:tabs>
        <w:spacing w:before="120" w:after="120"/>
        <w:ind w:left="1070" w:right="283"/>
        <w:jc w:val="both"/>
        <w:rPr>
          <w:strike/>
        </w:rPr>
      </w:pPr>
    </w:p>
    <w:p w14:paraId="6104F867" w14:textId="4E9D4771" w:rsidR="006408FD" w:rsidRPr="00346FF5" w:rsidRDefault="006408FD" w:rsidP="008408E0">
      <w:pPr>
        <w:pStyle w:val="Paragrafoelenco2"/>
        <w:shd w:val="clear" w:color="auto" w:fill="FFFFFF"/>
        <w:tabs>
          <w:tab w:val="left" w:pos="284"/>
          <w:tab w:val="left" w:pos="3828"/>
          <w:tab w:val="left" w:pos="4253"/>
        </w:tabs>
        <w:spacing w:after="120" w:line="240" w:lineRule="auto"/>
        <w:ind w:left="284" w:right="283"/>
        <w:jc w:val="center"/>
        <w:rPr>
          <w:rFonts w:ascii="Times New Roman" w:hAnsi="Times New Roman"/>
          <w:b/>
          <w:sz w:val="24"/>
          <w:szCs w:val="24"/>
        </w:rPr>
      </w:pPr>
      <w:r w:rsidRPr="00346FF5">
        <w:rPr>
          <w:rFonts w:ascii="Times New Roman" w:hAnsi="Times New Roman"/>
          <w:b/>
          <w:sz w:val="24"/>
          <w:szCs w:val="24"/>
        </w:rPr>
        <w:t>Art</w:t>
      </w:r>
      <w:r w:rsidR="006649ED" w:rsidRPr="00346FF5">
        <w:rPr>
          <w:rFonts w:ascii="Times New Roman" w:hAnsi="Times New Roman"/>
          <w:b/>
          <w:sz w:val="24"/>
          <w:szCs w:val="24"/>
        </w:rPr>
        <w:t>icolo</w:t>
      </w:r>
      <w:r w:rsidRPr="00346FF5">
        <w:rPr>
          <w:rFonts w:ascii="Times New Roman" w:hAnsi="Times New Roman"/>
          <w:b/>
          <w:sz w:val="24"/>
          <w:szCs w:val="24"/>
        </w:rPr>
        <w:t xml:space="preserve"> 5</w:t>
      </w:r>
    </w:p>
    <w:p w14:paraId="16BA5F89" w14:textId="77777777" w:rsidR="006408FD" w:rsidRPr="00346FF5" w:rsidRDefault="006408FD" w:rsidP="00561010">
      <w:pPr>
        <w:pStyle w:val="Paragrafoelenco2"/>
        <w:shd w:val="clear" w:color="auto" w:fill="FFFFFF"/>
        <w:tabs>
          <w:tab w:val="left" w:pos="0"/>
        </w:tabs>
        <w:spacing w:after="120" w:line="240" w:lineRule="auto"/>
        <w:ind w:left="0" w:right="-2"/>
        <w:contextualSpacing w:val="0"/>
        <w:jc w:val="center"/>
        <w:rPr>
          <w:rFonts w:ascii="Times New Roman" w:hAnsi="Times New Roman"/>
          <w:b/>
          <w:sz w:val="24"/>
          <w:szCs w:val="24"/>
        </w:rPr>
      </w:pPr>
      <w:r w:rsidRPr="00346FF5">
        <w:rPr>
          <w:rFonts w:ascii="Times New Roman" w:hAnsi="Times New Roman"/>
          <w:b/>
          <w:sz w:val="24"/>
          <w:szCs w:val="24"/>
        </w:rPr>
        <w:t>(Clausola risolutiva espressa - art. 1456 c.c.)</w:t>
      </w:r>
    </w:p>
    <w:p w14:paraId="59577D39" w14:textId="65B2FA84" w:rsidR="00CF13A1" w:rsidRPr="00346FF5" w:rsidRDefault="006408FD" w:rsidP="00561010">
      <w:pPr>
        <w:pStyle w:val="Paragrafoelenco2"/>
        <w:shd w:val="clear" w:color="auto" w:fill="FFFFFF"/>
        <w:tabs>
          <w:tab w:val="left" w:pos="0"/>
        </w:tabs>
        <w:spacing w:after="120" w:line="240" w:lineRule="auto"/>
        <w:ind w:left="0" w:right="-2"/>
        <w:jc w:val="both"/>
        <w:rPr>
          <w:rFonts w:ascii="Times New Roman" w:hAnsi="Times New Roman"/>
          <w:b/>
          <w:sz w:val="24"/>
          <w:szCs w:val="24"/>
        </w:rPr>
      </w:pPr>
      <w:r w:rsidRPr="00346FF5">
        <w:rPr>
          <w:rFonts w:ascii="Times New Roman" w:hAnsi="Times New Roman"/>
          <w:sz w:val="24"/>
          <w:szCs w:val="24"/>
        </w:rPr>
        <w:t xml:space="preserve">L’eventuale irrogazione nei confronti </w:t>
      </w:r>
      <w:r w:rsidR="006D4C75" w:rsidRPr="00346FF5">
        <w:rPr>
          <w:rFonts w:ascii="Times New Roman" w:hAnsi="Times New Roman"/>
          <w:sz w:val="24"/>
          <w:szCs w:val="24"/>
        </w:rPr>
        <w:t xml:space="preserve">della </w:t>
      </w:r>
      <w:r w:rsidR="00A40D1F">
        <w:rPr>
          <w:rFonts w:ascii="Times New Roman" w:hAnsi="Times New Roman"/>
          <w:sz w:val="24"/>
          <w:szCs w:val="24"/>
        </w:rPr>
        <w:t xml:space="preserve">${v09} </w:t>
      </w:r>
      <w:r w:rsidRPr="00346FF5">
        <w:rPr>
          <w:rFonts w:ascii="Times New Roman" w:hAnsi="Times New Roman"/>
          <w:sz w:val="24"/>
          <w:szCs w:val="24"/>
        </w:rPr>
        <w:t xml:space="preserve">di sanzioni interdittive o di misure cautelari di cui al decreto </w:t>
      </w:r>
      <w:r w:rsidR="007919C8" w:rsidRPr="00346FF5">
        <w:rPr>
          <w:rFonts w:ascii="Times New Roman" w:hAnsi="Times New Roman"/>
          <w:sz w:val="24"/>
          <w:szCs w:val="24"/>
        </w:rPr>
        <w:t>legislativo n.</w:t>
      </w:r>
      <w:r w:rsidRPr="00346FF5">
        <w:rPr>
          <w:rFonts w:ascii="Times New Roman" w:hAnsi="Times New Roman"/>
          <w:sz w:val="24"/>
          <w:szCs w:val="24"/>
        </w:rPr>
        <w:t xml:space="preserve"> 231/2001 e </w:t>
      </w:r>
      <w:proofErr w:type="spellStart"/>
      <w:r w:rsidRPr="00346FF5">
        <w:rPr>
          <w:rFonts w:ascii="Times New Roman" w:hAnsi="Times New Roman"/>
          <w:sz w:val="24"/>
          <w:szCs w:val="24"/>
        </w:rPr>
        <w:t>ss.mm.ii</w:t>
      </w:r>
      <w:proofErr w:type="spellEnd"/>
      <w:r w:rsidRPr="00346FF5">
        <w:rPr>
          <w:rFonts w:ascii="Times New Roman" w:hAnsi="Times New Roman"/>
          <w:sz w:val="24"/>
          <w:szCs w:val="24"/>
        </w:rPr>
        <w:t xml:space="preserve"> comporta l’immediata risoluzione di diritto (art. 1456 c.c.) del presente atto; questa medesima convenzione è parimenti condizionata in via risolutiva all’esito negativo del controllo di veridicità della dichiarazione resa, ai sensi della vigente normativa (D.P.R. n. 445/2000), al momento della presentazione dell’istanza per l’ottenimento del contributo.</w:t>
      </w:r>
    </w:p>
    <w:p w14:paraId="0FA7C070" w14:textId="77777777" w:rsidR="00331B9A" w:rsidRPr="00346FF5" w:rsidRDefault="00331B9A" w:rsidP="00C168A8">
      <w:pPr>
        <w:pStyle w:val="Paragrafoelenco2"/>
        <w:shd w:val="clear" w:color="auto" w:fill="FFFFFF"/>
        <w:tabs>
          <w:tab w:val="left" w:pos="284"/>
        </w:tabs>
        <w:spacing w:after="120" w:line="240" w:lineRule="auto"/>
        <w:ind w:left="284" w:right="283"/>
        <w:jc w:val="center"/>
        <w:rPr>
          <w:rFonts w:ascii="Times New Roman" w:hAnsi="Times New Roman"/>
          <w:b/>
          <w:sz w:val="24"/>
          <w:szCs w:val="24"/>
        </w:rPr>
      </w:pPr>
    </w:p>
    <w:p w14:paraId="0C6BEA19" w14:textId="6F1EE799" w:rsidR="006408FD" w:rsidRPr="00346FF5" w:rsidRDefault="006408FD" w:rsidP="00C168A8">
      <w:pPr>
        <w:pStyle w:val="Paragrafoelenco2"/>
        <w:shd w:val="clear" w:color="auto" w:fill="FFFFFF"/>
        <w:tabs>
          <w:tab w:val="left" w:pos="284"/>
        </w:tabs>
        <w:spacing w:after="120" w:line="240" w:lineRule="auto"/>
        <w:ind w:left="284" w:right="283"/>
        <w:jc w:val="center"/>
        <w:rPr>
          <w:rFonts w:ascii="Times New Roman" w:hAnsi="Times New Roman"/>
          <w:b/>
          <w:sz w:val="24"/>
          <w:szCs w:val="24"/>
        </w:rPr>
      </w:pPr>
      <w:r w:rsidRPr="00346FF5">
        <w:rPr>
          <w:rFonts w:ascii="Times New Roman" w:hAnsi="Times New Roman"/>
          <w:b/>
          <w:sz w:val="24"/>
          <w:szCs w:val="24"/>
        </w:rPr>
        <w:t>Art</w:t>
      </w:r>
      <w:r w:rsidR="006649ED" w:rsidRPr="00346FF5">
        <w:rPr>
          <w:rFonts w:ascii="Times New Roman" w:hAnsi="Times New Roman"/>
          <w:b/>
          <w:sz w:val="24"/>
          <w:szCs w:val="24"/>
        </w:rPr>
        <w:t>icolo</w:t>
      </w:r>
      <w:r w:rsidRPr="00346FF5">
        <w:rPr>
          <w:rFonts w:ascii="Times New Roman" w:hAnsi="Times New Roman"/>
          <w:b/>
          <w:sz w:val="24"/>
          <w:szCs w:val="24"/>
        </w:rPr>
        <w:t xml:space="preserve"> 6</w:t>
      </w:r>
    </w:p>
    <w:p w14:paraId="23007443" w14:textId="77777777" w:rsidR="006408FD" w:rsidRPr="00346FF5" w:rsidRDefault="006408FD" w:rsidP="00C168A8">
      <w:pPr>
        <w:pStyle w:val="Paragrafoelenco2"/>
        <w:shd w:val="clear" w:color="auto" w:fill="FFFFFF"/>
        <w:tabs>
          <w:tab w:val="left" w:pos="284"/>
        </w:tabs>
        <w:spacing w:after="120" w:line="240" w:lineRule="auto"/>
        <w:ind w:left="284" w:right="284"/>
        <w:contextualSpacing w:val="0"/>
        <w:jc w:val="center"/>
        <w:rPr>
          <w:rFonts w:ascii="Times New Roman" w:hAnsi="Times New Roman"/>
          <w:b/>
          <w:sz w:val="24"/>
          <w:szCs w:val="24"/>
        </w:rPr>
      </w:pPr>
      <w:r w:rsidRPr="00346FF5">
        <w:rPr>
          <w:rFonts w:ascii="Times New Roman" w:hAnsi="Times New Roman"/>
          <w:b/>
          <w:sz w:val="24"/>
          <w:szCs w:val="24"/>
        </w:rPr>
        <w:t>(Recesso e risoluzione)</w:t>
      </w:r>
    </w:p>
    <w:p w14:paraId="18EAF996" w14:textId="1A651F46" w:rsidR="006408FD" w:rsidRPr="00346FF5" w:rsidRDefault="006408FD" w:rsidP="00561010">
      <w:pPr>
        <w:pStyle w:val="Paragrafoelenco2"/>
        <w:shd w:val="clear" w:color="auto" w:fill="FFFFFF"/>
        <w:tabs>
          <w:tab w:val="left" w:pos="0"/>
        </w:tabs>
        <w:spacing w:after="120" w:line="240" w:lineRule="auto"/>
        <w:ind w:left="0" w:right="-2"/>
        <w:jc w:val="both"/>
        <w:rPr>
          <w:rFonts w:ascii="Times New Roman" w:hAnsi="Times New Roman"/>
          <w:color w:val="000000" w:themeColor="text1"/>
          <w:sz w:val="24"/>
          <w:szCs w:val="24"/>
        </w:rPr>
      </w:pPr>
      <w:r w:rsidRPr="00346FF5">
        <w:rPr>
          <w:rFonts w:ascii="Times New Roman" w:hAnsi="Times New Roman"/>
          <w:sz w:val="24"/>
          <w:szCs w:val="24"/>
        </w:rPr>
        <w:t xml:space="preserve">Le parti hanno facoltà di recedere unilateralmente dalla presente convenzione o di risolverla </w:t>
      </w:r>
      <w:r w:rsidRPr="00346FF5">
        <w:rPr>
          <w:rFonts w:ascii="Times New Roman" w:hAnsi="Times New Roman"/>
          <w:color w:val="000000" w:themeColor="text1"/>
          <w:sz w:val="24"/>
          <w:szCs w:val="24"/>
        </w:rPr>
        <w:t>consensualmente. Il recesso deve essere comunicato all’altra parte con comunicazione scritta da notificare con raccomandata A/R</w:t>
      </w:r>
      <w:r w:rsidR="00B90075" w:rsidRPr="00346FF5">
        <w:rPr>
          <w:rFonts w:ascii="Times New Roman" w:hAnsi="Times New Roman"/>
          <w:color w:val="000000" w:themeColor="text1"/>
          <w:sz w:val="24"/>
          <w:szCs w:val="24"/>
        </w:rPr>
        <w:t xml:space="preserve"> o con </w:t>
      </w:r>
      <w:proofErr w:type="spellStart"/>
      <w:r w:rsidR="00B90075" w:rsidRPr="00346FF5">
        <w:rPr>
          <w:rFonts w:ascii="Times New Roman" w:hAnsi="Times New Roman"/>
          <w:color w:val="000000" w:themeColor="text1"/>
          <w:sz w:val="24"/>
          <w:szCs w:val="24"/>
        </w:rPr>
        <w:t>pec</w:t>
      </w:r>
      <w:proofErr w:type="spellEnd"/>
      <w:r w:rsidRPr="00346FF5">
        <w:rPr>
          <w:rFonts w:ascii="Times New Roman" w:hAnsi="Times New Roman"/>
          <w:color w:val="000000" w:themeColor="text1"/>
          <w:sz w:val="24"/>
          <w:szCs w:val="24"/>
        </w:rPr>
        <w:t>.</w:t>
      </w:r>
    </w:p>
    <w:p w14:paraId="724A0590" w14:textId="77777777" w:rsidR="00EA3F9F" w:rsidRPr="00346FF5" w:rsidRDefault="00EA3F9F" w:rsidP="00C168A8">
      <w:pPr>
        <w:pStyle w:val="Paragrafoelenco2"/>
        <w:shd w:val="clear" w:color="auto" w:fill="FFFFFF"/>
        <w:tabs>
          <w:tab w:val="left" w:pos="284"/>
        </w:tabs>
        <w:spacing w:after="120" w:line="240" w:lineRule="auto"/>
        <w:ind w:left="284" w:right="283"/>
        <w:jc w:val="center"/>
        <w:rPr>
          <w:rFonts w:ascii="Times New Roman" w:hAnsi="Times New Roman"/>
          <w:b/>
          <w:sz w:val="24"/>
          <w:szCs w:val="24"/>
        </w:rPr>
      </w:pPr>
    </w:p>
    <w:p w14:paraId="0975A2F9" w14:textId="360ED68F" w:rsidR="006408FD" w:rsidRPr="00346FF5" w:rsidRDefault="006408FD" w:rsidP="00C168A8">
      <w:pPr>
        <w:pStyle w:val="Paragrafoelenco2"/>
        <w:shd w:val="clear" w:color="auto" w:fill="FFFFFF"/>
        <w:tabs>
          <w:tab w:val="left" w:pos="284"/>
        </w:tabs>
        <w:spacing w:after="120" w:line="240" w:lineRule="auto"/>
        <w:ind w:left="284" w:right="283"/>
        <w:jc w:val="center"/>
        <w:rPr>
          <w:rFonts w:ascii="Times New Roman" w:hAnsi="Times New Roman"/>
          <w:b/>
          <w:sz w:val="24"/>
          <w:szCs w:val="24"/>
        </w:rPr>
      </w:pPr>
      <w:r w:rsidRPr="00346FF5">
        <w:rPr>
          <w:rFonts w:ascii="Times New Roman" w:hAnsi="Times New Roman"/>
          <w:b/>
          <w:sz w:val="24"/>
          <w:szCs w:val="24"/>
        </w:rPr>
        <w:t>Art</w:t>
      </w:r>
      <w:r w:rsidR="006649ED" w:rsidRPr="00346FF5">
        <w:rPr>
          <w:rFonts w:ascii="Times New Roman" w:hAnsi="Times New Roman"/>
          <w:b/>
          <w:sz w:val="24"/>
          <w:szCs w:val="24"/>
        </w:rPr>
        <w:t>icolo</w:t>
      </w:r>
      <w:r w:rsidRPr="00346FF5">
        <w:rPr>
          <w:rFonts w:ascii="Times New Roman" w:hAnsi="Times New Roman"/>
          <w:b/>
          <w:sz w:val="24"/>
          <w:szCs w:val="24"/>
        </w:rPr>
        <w:t xml:space="preserve"> 7</w:t>
      </w:r>
    </w:p>
    <w:p w14:paraId="00F9D5C5" w14:textId="77777777" w:rsidR="006408FD" w:rsidRPr="00346FF5" w:rsidRDefault="006408FD" w:rsidP="00C168A8">
      <w:pPr>
        <w:pStyle w:val="Paragrafoelenco2"/>
        <w:shd w:val="clear" w:color="auto" w:fill="FFFFFF"/>
        <w:tabs>
          <w:tab w:val="left" w:pos="284"/>
        </w:tabs>
        <w:spacing w:after="120" w:line="240" w:lineRule="auto"/>
        <w:ind w:left="284" w:right="284"/>
        <w:contextualSpacing w:val="0"/>
        <w:jc w:val="center"/>
        <w:rPr>
          <w:rFonts w:ascii="Times New Roman" w:hAnsi="Times New Roman"/>
          <w:b/>
          <w:sz w:val="24"/>
          <w:szCs w:val="24"/>
        </w:rPr>
      </w:pPr>
      <w:r w:rsidRPr="00346FF5">
        <w:rPr>
          <w:rFonts w:ascii="Times New Roman" w:hAnsi="Times New Roman"/>
          <w:b/>
          <w:sz w:val="24"/>
          <w:szCs w:val="24"/>
        </w:rPr>
        <w:t>(Gestione delle controversie)</w:t>
      </w:r>
    </w:p>
    <w:p w14:paraId="0B8A9999" w14:textId="77777777" w:rsidR="006408FD" w:rsidRPr="00185C09" w:rsidRDefault="006408FD" w:rsidP="00561010">
      <w:pPr>
        <w:pStyle w:val="Paragrafoelenco2"/>
        <w:shd w:val="clear" w:color="auto" w:fill="FFFFFF"/>
        <w:tabs>
          <w:tab w:val="left" w:pos="0"/>
        </w:tabs>
        <w:spacing w:after="120" w:line="240" w:lineRule="auto"/>
        <w:ind w:left="0" w:right="-2"/>
        <w:jc w:val="both"/>
        <w:rPr>
          <w:rFonts w:ascii="Times New Roman" w:hAnsi="Times New Roman"/>
          <w:sz w:val="24"/>
          <w:szCs w:val="24"/>
        </w:rPr>
      </w:pPr>
      <w:r w:rsidRPr="00346FF5">
        <w:rPr>
          <w:rFonts w:ascii="Times New Roman" w:hAnsi="Times New Roman"/>
          <w:sz w:val="24"/>
          <w:szCs w:val="24"/>
        </w:rPr>
        <w:t>Le parti s’impegnano reciprocamente a prestare la massima collaborazione nello svolgimento delle attività oggetto della presente convenzione in confor</w:t>
      </w:r>
      <w:r w:rsidRPr="00185C09">
        <w:rPr>
          <w:rFonts w:ascii="Times New Roman" w:hAnsi="Times New Roman"/>
          <w:sz w:val="24"/>
          <w:szCs w:val="24"/>
        </w:rPr>
        <w:t xml:space="preserve">mità ai doveri di correttezza e diligenza nell’esecuzione della convenzione e ad improntare agli stessi principi la risoluzione di eventuali controversie che dovessero sorgere nell’esecuzione della presente convenzione. </w:t>
      </w:r>
    </w:p>
    <w:p w14:paraId="7677675C" w14:textId="77777777" w:rsidR="00331B9A" w:rsidRDefault="00331B9A" w:rsidP="00561010">
      <w:pPr>
        <w:pStyle w:val="Paragrafoelenco2"/>
        <w:shd w:val="clear" w:color="auto" w:fill="FFFFFF"/>
        <w:tabs>
          <w:tab w:val="left" w:pos="0"/>
        </w:tabs>
        <w:spacing w:after="120" w:line="240" w:lineRule="auto"/>
        <w:ind w:left="0" w:right="-2"/>
        <w:jc w:val="center"/>
        <w:rPr>
          <w:rFonts w:ascii="Times New Roman" w:hAnsi="Times New Roman"/>
          <w:b/>
          <w:sz w:val="24"/>
          <w:szCs w:val="24"/>
        </w:rPr>
      </w:pPr>
    </w:p>
    <w:p w14:paraId="413B30C9" w14:textId="170D5B61" w:rsidR="006408FD" w:rsidRPr="00185C09" w:rsidRDefault="006408FD" w:rsidP="00561010">
      <w:pPr>
        <w:pStyle w:val="Paragrafoelenco2"/>
        <w:shd w:val="clear" w:color="auto" w:fill="FFFFFF"/>
        <w:tabs>
          <w:tab w:val="left" w:pos="0"/>
        </w:tabs>
        <w:spacing w:after="120" w:line="240" w:lineRule="auto"/>
        <w:ind w:left="0" w:right="-2"/>
        <w:jc w:val="center"/>
        <w:rPr>
          <w:rFonts w:ascii="Times New Roman" w:hAnsi="Times New Roman"/>
          <w:b/>
          <w:sz w:val="24"/>
          <w:szCs w:val="24"/>
        </w:rPr>
      </w:pPr>
      <w:r w:rsidRPr="00185C09">
        <w:rPr>
          <w:rFonts w:ascii="Times New Roman" w:hAnsi="Times New Roman"/>
          <w:b/>
          <w:sz w:val="24"/>
          <w:szCs w:val="24"/>
        </w:rPr>
        <w:t>Art</w:t>
      </w:r>
      <w:r w:rsidR="006649ED">
        <w:rPr>
          <w:rFonts w:ascii="Times New Roman" w:hAnsi="Times New Roman"/>
          <w:b/>
          <w:sz w:val="24"/>
          <w:szCs w:val="24"/>
        </w:rPr>
        <w:t>icolo</w:t>
      </w:r>
      <w:r w:rsidRPr="00185C09">
        <w:rPr>
          <w:rFonts w:ascii="Times New Roman" w:hAnsi="Times New Roman"/>
          <w:b/>
          <w:sz w:val="24"/>
          <w:szCs w:val="24"/>
        </w:rPr>
        <w:t xml:space="preserve"> 8</w:t>
      </w:r>
    </w:p>
    <w:p w14:paraId="16CB609F" w14:textId="77777777" w:rsidR="006408FD" w:rsidRPr="00185C09" w:rsidRDefault="006408FD" w:rsidP="00561010">
      <w:pPr>
        <w:pStyle w:val="Paragrafoelenco2"/>
        <w:shd w:val="clear" w:color="auto" w:fill="FFFFFF"/>
        <w:tabs>
          <w:tab w:val="left" w:pos="0"/>
        </w:tabs>
        <w:spacing w:after="120" w:line="240" w:lineRule="auto"/>
        <w:ind w:left="0" w:right="-2"/>
        <w:contextualSpacing w:val="0"/>
        <w:jc w:val="center"/>
        <w:rPr>
          <w:rFonts w:ascii="Times New Roman" w:hAnsi="Times New Roman"/>
          <w:b/>
          <w:sz w:val="24"/>
          <w:szCs w:val="24"/>
        </w:rPr>
      </w:pPr>
      <w:r w:rsidRPr="00185C09">
        <w:rPr>
          <w:rFonts w:ascii="Times New Roman" w:hAnsi="Times New Roman"/>
          <w:b/>
          <w:sz w:val="24"/>
          <w:szCs w:val="24"/>
        </w:rPr>
        <w:t>(Disposizioni finali)</w:t>
      </w:r>
    </w:p>
    <w:p w14:paraId="13465FD3" w14:textId="77777777" w:rsidR="006408FD" w:rsidRPr="00185C09" w:rsidRDefault="006408FD" w:rsidP="00561010">
      <w:pPr>
        <w:pStyle w:val="Paragrafoelenco2"/>
        <w:shd w:val="clear" w:color="auto" w:fill="FFFFFF"/>
        <w:tabs>
          <w:tab w:val="left" w:pos="0"/>
        </w:tabs>
        <w:spacing w:after="120" w:line="240" w:lineRule="auto"/>
        <w:ind w:left="0" w:right="-2"/>
        <w:jc w:val="both"/>
        <w:rPr>
          <w:rFonts w:ascii="Times New Roman" w:hAnsi="Times New Roman"/>
          <w:sz w:val="24"/>
          <w:szCs w:val="24"/>
        </w:rPr>
      </w:pPr>
      <w:r w:rsidRPr="00185C09">
        <w:rPr>
          <w:rFonts w:ascii="Times New Roman" w:hAnsi="Times New Roman"/>
          <w:sz w:val="24"/>
          <w:szCs w:val="24"/>
        </w:rPr>
        <w:t xml:space="preserve">Qualsiasi variazione, modifica e/o integrazione della presente convenzione può essere convenuta tra le parti mediante comunicazione scritta, debitamente sottoscritta anche dall’altra parte, ad eccezione delle variazioni che possono comportare maggiori oneri finanziari a carico della Presidenza del </w:t>
      </w:r>
      <w:r w:rsidR="007919C8" w:rsidRPr="00185C09">
        <w:rPr>
          <w:rFonts w:ascii="Times New Roman" w:hAnsi="Times New Roman"/>
          <w:sz w:val="24"/>
          <w:szCs w:val="24"/>
        </w:rPr>
        <w:t>Consiglio dei ministri</w:t>
      </w:r>
      <w:r w:rsidRPr="00185C09">
        <w:rPr>
          <w:rFonts w:ascii="Times New Roman" w:hAnsi="Times New Roman"/>
          <w:sz w:val="24"/>
          <w:szCs w:val="24"/>
        </w:rPr>
        <w:t>.</w:t>
      </w:r>
    </w:p>
    <w:p w14:paraId="0DD6CDA3" w14:textId="77777777" w:rsidR="006408FD" w:rsidRPr="00185C09" w:rsidRDefault="006408FD" w:rsidP="00561010">
      <w:pPr>
        <w:pStyle w:val="Paragrafoelenco2"/>
        <w:shd w:val="clear" w:color="auto" w:fill="FFFFFF"/>
        <w:tabs>
          <w:tab w:val="left" w:pos="0"/>
        </w:tabs>
        <w:spacing w:after="120" w:line="240" w:lineRule="auto"/>
        <w:ind w:left="0" w:right="-2"/>
        <w:jc w:val="both"/>
        <w:rPr>
          <w:rFonts w:ascii="Times New Roman" w:hAnsi="Times New Roman"/>
          <w:sz w:val="24"/>
          <w:szCs w:val="24"/>
        </w:rPr>
      </w:pPr>
    </w:p>
    <w:p w14:paraId="049BB199" w14:textId="77777777" w:rsidR="006408FD" w:rsidRPr="00185C09" w:rsidRDefault="006408FD" w:rsidP="00561010">
      <w:pPr>
        <w:pStyle w:val="Paragrafoelenco2"/>
        <w:shd w:val="clear" w:color="auto" w:fill="FFFFFF"/>
        <w:tabs>
          <w:tab w:val="left" w:pos="0"/>
          <w:tab w:val="left" w:pos="5670"/>
        </w:tabs>
        <w:spacing w:after="120" w:line="240" w:lineRule="auto"/>
        <w:ind w:left="0" w:right="-2"/>
        <w:jc w:val="both"/>
        <w:rPr>
          <w:rFonts w:ascii="Times New Roman" w:hAnsi="Times New Roman"/>
          <w:sz w:val="24"/>
          <w:szCs w:val="24"/>
        </w:rPr>
      </w:pPr>
      <w:r w:rsidRPr="00185C09">
        <w:rPr>
          <w:rFonts w:ascii="Times New Roman" w:hAnsi="Times New Roman"/>
          <w:sz w:val="24"/>
          <w:szCs w:val="24"/>
        </w:rPr>
        <w:t>La presente convenzione è trasmessa, per i successivi adempimenti, ai competenti Organi di controllo.</w:t>
      </w:r>
    </w:p>
    <w:p w14:paraId="124474BE" w14:textId="77777777" w:rsidR="00AA5462" w:rsidRPr="00185C09" w:rsidRDefault="00AA5462" w:rsidP="00561010">
      <w:pPr>
        <w:tabs>
          <w:tab w:val="left" w:pos="0"/>
          <w:tab w:val="left" w:pos="993"/>
        </w:tabs>
        <w:spacing w:after="120"/>
        <w:ind w:right="-2"/>
        <w:rPr>
          <w:lang w:eastAsia="en-US"/>
        </w:rPr>
      </w:pPr>
    </w:p>
    <w:p w14:paraId="22EBB689" w14:textId="77777777" w:rsidR="00A40D1F" w:rsidRDefault="00A40D1F" w:rsidP="00561010">
      <w:pPr>
        <w:tabs>
          <w:tab w:val="left" w:pos="0"/>
          <w:tab w:val="left" w:pos="993"/>
        </w:tabs>
        <w:spacing w:after="120"/>
        <w:ind w:right="-2"/>
        <w:rPr>
          <w:lang w:eastAsia="en-US"/>
        </w:rPr>
        <w:sectPr w:rsidR="00A40D1F" w:rsidSect="00A40D1F">
          <w:headerReference w:type="default" r:id="rId11"/>
          <w:footerReference w:type="default" r:id="rId12"/>
          <w:pgSz w:w="11906" w:h="16838" w:code="9"/>
          <w:pgMar w:top="1418" w:right="1418" w:bottom="1134" w:left="1418" w:header="709" w:footer="266" w:gutter="0"/>
          <w:cols w:space="708"/>
          <w:docGrid w:linePitch="360"/>
        </w:sectPr>
      </w:pPr>
    </w:p>
    <w:p w14:paraId="673F5DE9" w14:textId="5CBDCD45" w:rsidR="006408FD" w:rsidRPr="00185C09" w:rsidRDefault="006408FD" w:rsidP="009F399A">
      <w:pPr>
        <w:tabs>
          <w:tab w:val="left" w:pos="0"/>
          <w:tab w:val="left" w:pos="993"/>
        </w:tabs>
        <w:spacing w:after="120"/>
        <w:ind w:right="-2"/>
        <w:jc w:val="center"/>
        <w:rPr>
          <w:lang w:eastAsia="en-US"/>
        </w:rPr>
      </w:pPr>
      <w:r w:rsidRPr="00185C09">
        <w:rPr>
          <w:lang w:eastAsia="en-US"/>
        </w:rPr>
        <w:t xml:space="preserve">Presidenza del </w:t>
      </w:r>
      <w:r w:rsidR="007919C8" w:rsidRPr="00185C09">
        <w:rPr>
          <w:lang w:eastAsia="en-US"/>
        </w:rPr>
        <w:t>Consiglio dei ministri</w:t>
      </w:r>
    </w:p>
    <w:p w14:paraId="0818D8C5" w14:textId="671FA168" w:rsidR="009F399A" w:rsidRDefault="006408FD" w:rsidP="009F399A">
      <w:pPr>
        <w:tabs>
          <w:tab w:val="left" w:pos="0"/>
          <w:tab w:val="left" w:pos="993"/>
        </w:tabs>
        <w:spacing w:after="120"/>
        <w:ind w:right="-2"/>
        <w:jc w:val="center"/>
        <w:rPr>
          <w:lang w:eastAsia="en-US"/>
        </w:rPr>
      </w:pPr>
      <w:r w:rsidRPr="00185C09">
        <w:rPr>
          <w:lang w:eastAsia="en-US"/>
        </w:rPr>
        <w:t xml:space="preserve">Dipartimento per lo </w:t>
      </w:r>
      <w:r w:rsidR="00681E0F">
        <w:rPr>
          <w:lang w:eastAsia="en-US"/>
        </w:rPr>
        <w:t>S</w:t>
      </w:r>
      <w:r w:rsidRPr="00185C09">
        <w:rPr>
          <w:lang w:eastAsia="en-US"/>
        </w:rPr>
        <w:t>port</w:t>
      </w:r>
    </w:p>
    <w:p w14:paraId="4FB54BCD" w14:textId="65FBCDF3" w:rsidR="006408FD" w:rsidRPr="00185C09" w:rsidRDefault="009F399A" w:rsidP="009F399A">
      <w:pPr>
        <w:tabs>
          <w:tab w:val="left" w:pos="0"/>
          <w:tab w:val="left" w:pos="993"/>
        </w:tabs>
        <w:spacing w:after="120"/>
        <w:ind w:right="-2"/>
        <w:jc w:val="center"/>
        <w:rPr>
          <w:lang w:eastAsia="en-US"/>
        </w:rPr>
      </w:pPr>
      <w:r w:rsidRPr="006649ED">
        <w:rPr>
          <w:smallCaps/>
          <w:sz w:val="22"/>
          <w:szCs w:val="22"/>
          <w:lang w:eastAsia="en-US"/>
        </w:rPr>
        <w:t>Flavio Siniscalchi</w:t>
      </w:r>
    </w:p>
    <w:p w14:paraId="7EF55FC5" w14:textId="4990AA24" w:rsidR="00A40D1F" w:rsidRDefault="006408FD" w:rsidP="009F399A">
      <w:pPr>
        <w:tabs>
          <w:tab w:val="left" w:pos="0"/>
          <w:tab w:val="left" w:pos="3544"/>
        </w:tabs>
        <w:spacing w:after="120"/>
        <w:ind w:right="-2"/>
        <w:jc w:val="center"/>
        <w:rPr>
          <w:lang w:eastAsia="en-US"/>
        </w:rPr>
      </w:pPr>
      <w:r w:rsidRPr="00192046">
        <w:rPr>
          <w:lang w:eastAsia="en-US"/>
        </w:rPr>
        <w:t xml:space="preserve">Il Capo </w:t>
      </w:r>
      <w:r w:rsidR="00681E0F">
        <w:rPr>
          <w:lang w:eastAsia="en-US"/>
        </w:rPr>
        <w:t xml:space="preserve">del </w:t>
      </w:r>
      <w:r w:rsidRPr="00192046">
        <w:rPr>
          <w:lang w:eastAsia="en-US"/>
        </w:rPr>
        <w:t>Dipartimento</w:t>
      </w:r>
    </w:p>
    <w:p w14:paraId="68422BC7" w14:textId="5948071B" w:rsidR="00A72312" w:rsidRDefault="00A40D1F" w:rsidP="006936D9">
      <w:pPr>
        <w:tabs>
          <w:tab w:val="left" w:pos="0"/>
          <w:tab w:val="left" w:pos="3544"/>
        </w:tabs>
        <w:spacing w:after="120"/>
        <w:ind w:right="-2"/>
        <w:jc w:val="center"/>
        <w:rPr>
          <w:lang w:eastAsia="en-US"/>
        </w:rPr>
      </w:pPr>
      <w:r w:rsidRPr="00A40D1F">
        <w:rPr>
          <w:lang w:eastAsia="en-US"/>
        </w:rPr>
        <w:t>${v02}</w:t>
      </w:r>
    </w:p>
    <w:p w14:paraId="6D6537E4" w14:textId="27CFA398" w:rsidR="00A72312" w:rsidRPr="00192046" w:rsidRDefault="009F399A" w:rsidP="00A72312">
      <w:pPr>
        <w:tabs>
          <w:tab w:val="left" w:pos="0"/>
          <w:tab w:val="left" w:pos="3544"/>
        </w:tabs>
        <w:spacing w:after="120"/>
        <w:ind w:right="-2"/>
        <w:jc w:val="center"/>
        <w:rPr>
          <w:lang w:eastAsia="en-US"/>
        </w:rPr>
      </w:pPr>
      <w:r w:rsidRPr="00E22D45">
        <w:rPr>
          <w:smallCaps/>
          <w:sz w:val="22"/>
          <w:szCs w:val="22"/>
          <w:lang w:eastAsia="en-US"/>
        </w:rPr>
        <w:t>${v08</w:t>
      </w:r>
      <w:r w:rsidR="00A72312" w:rsidRPr="00E22D45">
        <w:rPr>
          <w:smallCaps/>
          <w:sz w:val="22"/>
          <w:szCs w:val="22"/>
          <w:lang w:eastAsia="en-US"/>
        </w:rPr>
        <w:t>}</w:t>
      </w:r>
    </w:p>
    <w:p w14:paraId="489843E8" w14:textId="4D9668F4" w:rsidR="00AA5462" w:rsidRPr="009F399A" w:rsidRDefault="00A72312" w:rsidP="00A72312">
      <w:pPr>
        <w:tabs>
          <w:tab w:val="left" w:pos="0"/>
          <w:tab w:val="left" w:pos="5782"/>
        </w:tabs>
        <w:spacing w:after="120"/>
        <w:ind w:right="-2"/>
        <w:jc w:val="center"/>
        <w:rPr>
          <w:smallCaps/>
          <w:sz w:val="22"/>
          <w:szCs w:val="22"/>
          <w:lang w:eastAsia="en-US"/>
        </w:rPr>
      </w:pPr>
      <w:r w:rsidRPr="00192046">
        <w:rPr>
          <w:lang w:eastAsia="en-US"/>
        </w:rPr>
        <w:t>Il Rappresentante legale</w:t>
      </w:r>
    </w:p>
    <w:p w14:paraId="47C66695" w14:textId="77777777" w:rsidR="00A40D1F" w:rsidRDefault="00A40D1F" w:rsidP="00A00456">
      <w:pPr>
        <w:tabs>
          <w:tab w:val="left" w:pos="284"/>
          <w:tab w:val="left" w:pos="6194"/>
        </w:tabs>
        <w:ind w:right="283" w:firstLine="1"/>
        <w:jc w:val="both"/>
        <w:sectPr w:rsidR="00A40D1F" w:rsidSect="00A40D1F">
          <w:type w:val="continuous"/>
          <w:pgSz w:w="11906" w:h="16838" w:code="9"/>
          <w:pgMar w:top="1418" w:right="1418" w:bottom="1134" w:left="1418" w:header="709" w:footer="266" w:gutter="0"/>
          <w:cols w:num="2" w:space="708"/>
          <w:docGrid w:linePitch="360"/>
        </w:sectPr>
      </w:pPr>
    </w:p>
    <w:p w14:paraId="14720023" w14:textId="77777777" w:rsidR="00CF13A1" w:rsidRPr="00185C09" w:rsidRDefault="00CF13A1" w:rsidP="00A00456">
      <w:pPr>
        <w:tabs>
          <w:tab w:val="left" w:pos="284"/>
          <w:tab w:val="left" w:pos="6194"/>
        </w:tabs>
        <w:ind w:right="283" w:firstLine="1"/>
        <w:jc w:val="both"/>
      </w:pPr>
    </w:p>
    <w:p w14:paraId="14B89140" w14:textId="77777777" w:rsidR="006408FD" w:rsidRPr="00185C09" w:rsidRDefault="006408FD" w:rsidP="00A00456">
      <w:pPr>
        <w:tabs>
          <w:tab w:val="left" w:pos="284"/>
          <w:tab w:val="left" w:pos="426"/>
          <w:tab w:val="left" w:pos="709"/>
          <w:tab w:val="left" w:pos="851"/>
        </w:tabs>
        <w:ind w:right="283" w:firstLine="1"/>
      </w:pPr>
    </w:p>
    <w:sectPr w:rsidR="006408FD" w:rsidRPr="00185C09" w:rsidSect="00A40D1F">
      <w:type w:val="continuous"/>
      <w:pgSz w:w="11906" w:h="16838" w:code="9"/>
      <w:pgMar w:top="1418" w:right="1418" w:bottom="1134" w:left="1418"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BBF53" w14:textId="77777777" w:rsidR="000177D5" w:rsidRDefault="000177D5" w:rsidP="00DD0F00">
      <w:r>
        <w:separator/>
      </w:r>
    </w:p>
  </w:endnote>
  <w:endnote w:type="continuationSeparator" w:id="0">
    <w:p w14:paraId="3688B4DA" w14:textId="77777777" w:rsidR="000177D5" w:rsidRDefault="000177D5" w:rsidP="00DD0F00">
      <w:r>
        <w:continuationSeparator/>
      </w:r>
    </w:p>
  </w:endnote>
  <w:endnote w:type="continuationNotice" w:id="1">
    <w:p w14:paraId="4791844D" w14:textId="77777777" w:rsidR="000177D5" w:rsidRDefault="00017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7711C" w14:textId="77777777" w:rsidR="00401D3C" w:rsidRDefault="00AE3062">
    <w:pPr>
      <w:pStyle w:val="Pidipagina"/>
      <w:jc w:val="center"/>
    </w:pPr>
    <w:r>
      <w:fldChar w:fldCharType="begin"/>
    </w:r>
    <w:r w:rsidR="00931635">
      <w:instrText>PAGE   \* MERGEFORMAT</w:instrText>
    </w:r>
    <w:r>
      <w:fldChar w:fldCharType="separate"/>
    </w:r>
    <w:r w:rsidR="00EF7EEA">
      <w:rPr>
        <w:noProof/>
      </w:rPr>
      <w:t>12</w:t>
    </w:r>
    <w:r>
      <w:rPr>
        <w:noProof/>
      </w:rPr>
      <w:fldChar w:fldCharType="end"/>
    </w:r>
  </w:p>
  <w:p w14:paraId="5B3AF6FE" w14:textId="77777777" w:rsidR="003922F0" w:rsidRDefault="003922F0"/>
  <w:p w14:paraId="0022547B" w14:textId="77777777" w:rsidR="003922F0" w:rsidRDefault="003922F0"/>
  <w:p w14:paraId="400F9CDE" w14:textId="77777777" w:rsidR="003922F0" w:rsidRDefault="003922F0"/>
  <w:p w14:paraId="3201D49B" w14:textId="77777777" w:rsidR="003922F0" w:rsidRDefault="003922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97D3C" w14:textId="77777777" w:rsidR="000177D5" w:rsidRDefault="000177D5" w:rsidP="00DD0F00">
      <w:bookmarkStart w:id="0" w:name="_Hlk70944815"/>
      <w:bookmarkEnd w:id="0"/>
      <w:r>
        <w:separator/>
      </w:r>
    </w:p>
  </w:footnote>
  <w:footnote w:type="continuationSeparator" w:id="0">
    <w:p w14:paraId="001E6E39" w14:textId="77777777" w:rsidR="000177D5" w:rsidRDefault="000177D5" w:rsidP="00DD0F00">
      <w:r>
        <w:continuationSeparator/>
      </w:r>
    </w:p>
  </w:footnote>
  <w:footnote w:type="continuationNotice" w:id="1">
    <w:p w14:paraId="3BDA2C93" w14:textId="77777777" w:rsidR="000177D5" w:rsidRDefault="000177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A0932" w14:textId="344F17DA" w:rsidR="008205CB" w:rsidRDefault="00251C7D" w:rsidP="00FB3096">
    <w:pPr>
      <w:pStyle w:val="Intestazione"/>
      <w:tabs>
        <w:tab w:val="clear" w:pos="9638"/>
        <w:tab w:val="left" w:pos="567"/>
        <w:tab w:val="left" w:pos="7191"/>
      </w:tabs>
      <w:rPr>
        <w:rFonts w:cstheme="minorHAnsi"/>
        <w:b/>
        <w:i/>
        <w:color w:val="1F497D"/>
        <w:sz w:val="28"/>
        <w:szCs w:val="28"/>
      </w:rPr>
    </w:pPr>
    <w:bookmarkStart w:id="12" w:name="_Hlk120799165"/>
    <w:bookmarkStart w:id="13" w:name="_Hlk120799166"/>
    <w:bookmarkStart w:id="14" w:name="_Hlk120799282"/>
    <w:bookmarkStart w:id="15" w:name="_Hlk120799283"/>
    <w:r>
      <w:t xml:space="preserve"> </w:t>
    </w:r>
    <w:r w:rsidR="00696B43">
      <w:rPr>
        <w:noProof/>
      </w:rPr>
      <w:drawing>
        <wp:inline distT="0" distB="0" distL="0" distR="0" wp14:anchorId="697C8E6C" wp14:editId="6A70A37E">
          <wp:extent cx="3238500" cy="959485"/>
          <wp:effectExtent l="0" t="0" r="0" b="0"/>
          <wp:docPr id="1556791414" name="Immagine 155679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ero new.png"/>
                  <pic:cNvPicPr/>
                </pic:nvPicPr>
                <pic:blipFill>
                  <a:blip r:embed="rId1">
                    <a:extLst>
                      <a:ext uri="{28A0092B-C50C-407E-A947-70E740481C1C}">
                        <a14:useLocalDpi xmlns:a14="http://schemas.microsoft.com/office/drawing/2010/main" val="0"/>
                      </a:ext>
                    </a:extLst>
                  </a:blip>
                  <a:stretch>
                    <a:fillRect/>
                  </a:stretch>
                </pic:blipFill>
                <pic:spPr>
                  <a:xfrm>
                    <a:off x="0" y="0"/>
                    <a:ext cx="3238500" cy="959485"/>
                  </a:xfrm>
                  <a:prstGeom prst="rect">
                    <a:avLst/>
                  </a:prstGeom>
                </pic:spPr>
              </pic:pic>
            </a:graphicData>
          </a:graphic>
        </wp:inline>
      </w:drawing>
    </w:r>
    <w:r w:rsidR="006408FD">
      <w:rPr>
        <w:rFonts w:cstheme="minorHAnsi"/>
        <w:b/>
        <w:i/>
        <w:color w:val="1F497D"/>
        <w:sz w:val="28"/>
        <w:szCs w:val="28"/>
      </w:rPr>
      <w:t xml:space="preserve">           </w:t>
    </w:r>
    <w:r w:rsidR="00FB3096">
      <w:rPr>
        <w:rFonts w:cstheme="minorHAnsi"/>
        <w:b/>
        <w:i/>
        <w:color w:val="1F497D"/>
        <w:sz w:val="28"/>
        <w:szCs w:val="28"/>
      </w:rPr>
      <w:tab/>
    </w:r>
  </w:p>
  <w:p w14:paraId="53CF90F0" w14:textId="77777777" w:rsidR="008205CB" w:rsidRDefault="008205CB" w:rsidP="008205CB">
    <w:pPr>
      <w:rPr>
        <w:b/>
        <w:sz w:val="18"/>
        <w:szCs w:val="18"/>
      </w:rPr>
    </w:pPr>
    <w:r>
      <w:rPr>
        <w:b/>
        <w:sz w:val="18"/>
        <w:szCs w:val="18"/>
      </w:rPr>
      <w:t xml:space="preserve">       </w:t>
    </w:r>
    <w:r w:rsidR="00251C7D">
      <w:rPr>
        <w:b/>
        <w:sz w:val="18"/>
        <w:szCs w:val="18"/>
      </w:rPr>
      <w:t xml:space="preserve">               </w:t>
    </w:r>
    <w:r w:rsidR="00D9331D">
      <w:rPr>
        <w:b/>
        <w:sz w:val="18"/>
        <w:szCs w:val="18"/>
      </w:rPr>
      <w:t xml:space="preserve">   </w:t>
    </w:r>
    <w:r w:rsidR="00251C7D">
      <w:rPr>
        <w:b/>
        <w:sz w:val="18"/>
        <w:szCs w:val="18"/>
      </w:rPr>
      <w:t>DIPARTIMENTO PER LO SPORT</w:t>
    </w:r>
  </w:p>
  <w:p w14:paraId="5CF835DB" w14:textId="77777777" w:rsidR="002A7E44" w:rsidRDefault="002A7E44" w:rsidP="008205CB">
    <w:pPr>
      <w:rPr>
        <w:rFonts w:cstheme="minorHAnsi"/>
        <w:b/>
        <w:i/>
        <w:color w:val="1F497D"/>
        <w:sz w:val="18"/>
        <w:szCs w:val="18"/>
      </w:rPr>
    </w:pPr>
  </w:p>
  <w:bookmarkEnd w:id="12"/>
  <w:bookmarkEnd w:id="13"/>
  <w:bookmarkEnd w:id="14"/>
  <w:bookmarkEnd w:id="15"/>
  <w:p w14:paraId="3936F743" w14:textId="77777777" w:rsidR="003922F0" w:rsidRDefault="003922F0" w:rsidP="002A7E44">
    <w:pPr>
      <w:widowControl w:val="0"/>
      <w:autoSpaceDE w:val="0"/>
      <w:autoSpaceDN w:val="0"/>
      <w:ind w:left="22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1031"/>
    <w:multiLevelType w:val="hybridMultilevel"/>
    <w:tmpl w:val="09FC7F48"/>
    <w:lvl w:ilvl="0" w:tplc="670CBE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6F79D6"/>
    <w:multiLevelType w:val="hybridMultilevel"/>
    <w:tmpl w:val="BB622C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540C5B"/>
    <w:multiLevelType w:val="hybridMultilevel"/>
    <w:tmpl w:val="8084C9F4"/>
    <w:lvl w:ilvl="0" w:tplc="D1006DF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7E42F82"/>
    <w:multiLevelType w:val="hybridMultilevel"/>
    <w:tmpl w:val="8548C3E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1A7F1EF5"/>
    <w:multiLevelType w:val="hybridMultilevel"/>
    <w:tmpl w:val="CD4C9360"/>
    <w:lvl w:ilvl="0" w:tplc="0410000F">
      <w:start w:val="1"/>
      <w:numFmt w:val="decimal"/>
      <w:lvlText w:val="%1."/>
      <w:lvlJc w:val="left"/>
      <w:pPr>
        <w:ind w:left="1050" w:hanging="360"/>
      </w:pPr>
    </w:lvl>
    <w:lvl w:ilvl="1" w:tplc="04100019" w:tentative="1">
      <w:start w:val="1"/>
      <w:numFmt w:val="lowerLetter"/>
      <w:lvlText w:val="%2."/>
      <w:lvlJc w:val="left"/>
      <w:pPr>
        <w:ind w:left="1770" w:hanging="360"/>
      </w:pPr>
    </w:lvl>
    <w:lvl w:ilvl="2" w:tplc="0410001B" w:tentative="1">
      <w:start w:val="1"/>
      <w:numFmt w:val="lowerRoman"/>
      <w:lvlText w:val="%3."/>
      <w:lvlJc w:val="right"/>
      <w:pPr>
        <w:ind w:left="2490" w:hanging="180"/>
      </w:pPr>
    </w:lvl>
    <w:lvl w:ilvl="3" w:tplc="0410000F" w:tentative="1">
      <w:start w:val="1"/>
      <w:numFmt w:val="decimal"/>
      <w:lvlText w:val="%4."/>
      <w:lvlJc w:val="left"/>
      <w:pPr>
        <w:ind w:left="3210" w:hanging="360"/>
      </w:pPr>
    </w:lvl>
    <w:lvl w:ilvl="4" w:tplc="04100019" w:tentative="1">
      <w:start w:val="1"/>
      <w:numFmt w:val="lowerLetter"/>
      <w:lvlText w:val="%5."/>
      <w:lvlJc w:val="left"/>
      <w:pPr>
        <w:ind w:left="3930" w:hanging="360"/>
      </w:pPr>
    </w:lvl>
    <w:lvl w:ilvl="5" w:tplc="0410001B" w:tentative="1">
      <w:start w:val="1"/>
      <w:numFmt w:val="lowerRoman"/>
      <w:lvlText w:val="%6."/>
      <w:lvlJc w:val="right"/>
      <w:pPr>
        <w:ind w:left="4650" w:hanging="180"/>
      </w:pPr>
    </w:lvl>
    <w:lvl w:ilvl="6" w:tplc="0410000F" w:tentative="1">
      <w:start w:val="1"/>
      <w:numFmt w:val="decimal"/>
      <w:lvlText w:val="%7."/>
      <w:lvlJc w:val="left"/>
      <w:pPr>
        <w:ind w:left="5370" w:hanging="360"/>
      </w:pPr>
    </w:lvl>
    <w:lvl w:ilvl="7" w:tplc="04100019" w:tentative="1">
      <w:start w:val="1"/>
      <w:numFmt w:val="lowerLetter"/>
      <w:lvlText w:val="%8."/>
      <w:lvlJc w:val="left"/>
      <w:pPr>
        <w:ind w:left="6090" w:hanging="360"/>
      </w:pPr>
    </w:lvl>
    <w:lvl w:ilvl="8" w:tplc="0410001B" w:tentative="1">
      <w:start w:val="1"/>
      <w:numFmt w:val="lowerRoman"/>
      <w:lvlText w:val="%9."/>
      <w:lvlJc w:val="right"/>
      <w:pPr>
        <w:ind w:left="6810" w:hanging="180"/>
      </w:pPr>
    </w:lvl>
  </w:abstractNum>
  <w:abstractNum w:abstractNumId="5" w15:restartNumberingAfterBreak="0">
    <w:nsid w:val="23E65654"/>
    <w:multiLevelType w:val="hybridMultilevel"/>
    <w:tmpl w:val="2E12D9BC"/>
    <w:lvl w:ilvl="0" w:tplc="7D545E4C">
      <w:numFmt w:val="bullet"/>
      <w:lvlText w:val="-"/>
      <w:lvlJc w:val="left"/>
      <w:pPr>
        <w:ind w:left="1713" w:hanging="360"/>
      </w:pPr>
      <w:rPr>
        <w:rFonts w:ascii="Times New Roman" w:eastAsia="Times New Roman" w:hAnsi="Times New Roman" w:cs="Times New Roman"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6" w15:restartNumberingAfterBreak="0">
    <w:nsid w:val="271C1A83"/>
    <w:multiLevelType w:val="hybridMultilevel"/>
    <w:tmpl w:val="9B6875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10700D"/>
    <w:multiLevelType w:val="hybridMultilevel"/>
    <w:tmpl w:val="C7824660"/>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2B84186B"/>
    <w:multiLevelType w:val="hybridMultilevel"/>
    <w:tmpl w:val="FF10B1F4"/>
    <w:lvl w:ilvl="0" w:tplc="7D545E4C">
      <w:numFmt w:val="bullet"/>
      <w:lvlText w:val="-"/>
      <w:lvlJc w:val="left"/>
      <w:pPr>
        <w:ind w:left="1854" w:hanging="360"/>
      </w:pPr>
      <w:rPr>
        <w:rFonts w:ascii="Times New Roman" w:eastAsia="Times New Roman" w:hAnsi="Times New Roman" w:cs="Times New Roman"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9" w15:restartNumberingAfterBreak="0">
    <w:nsid w:val="2BB44B1A"/>
    <w:multiLevelType w:val="hybridMultilevel"/>
    <w:tmpl w:val="5D168164"/>
    <w:lvl w:ilvl="0" w:tplc="29D4FFF8">
      <w:numFmt w:val="bullet"/>
      <w:lvlText w:val="•"/>
      <w:lvlJc w:val="left"/>
      <w:pPr>
        <w:ind w:left="704" w:hanging="360"/>
      </w:pPr>
      <w:rPr>
        <w:rFonts w:ascii="Times New Roman" w:eastAsia="Times New Roman" w:hAnsi="Times New Roman" w:cs="Times New Roman" w:hint="default"/>
      </w:rPr>
    </w:lvl>
    <w:lvl w:ilvl="1" w:tplc="04100003" w:tentative="1">
      <w:start w:val="1"/>
      <w:numFmt w:val="bullet"/>
      <w:lvlText w:val="o"/>
      <w:lvlJc w:val="left"/>
      <w:pPr>
        <w:ind w:left="1424" w:hanging="360"/>
      </w:pPr>
      <w:rPr>
        <w:rFonts w:ascii="Courier New" w:hAnsi="Courier New" w:cs="Courier New" w:hint="default"/>
      </w:rPr>
    </w:lvl>
    <w:lvl w:ilvl="2" w:tplc="04100005" w:tentative="1">
      <w:start w:val="1"/>
      <w:numFmt w:val="bullet"/>
      <w:lvlText w:val=""/>
      <w:lvlJc w:val="left"/>
      <w:pPr>
        <w:ind w:left="2144" w:hanging="360"/>
      </w:pPr>
      <w:rPr>
        <w:rFonts w:ascii="Wingdings" w:hAnsi="Wingdings" w:hint="default"/>
      </w:rPr>
    </w:lvl>
    <w:lvl w:ilvl="3" w:tplc="04100001" w:tentative="1">
      <w:start w:val="1"/>
      <w:numFmt w:val="bullet"/>
      <w:lvlText w:val=""/>
      <w:lvlJc w:val="left"/>
      <w:pPr>
        <w:ind w:left="2864" w:hanging="360"/>
      </w:pPr>
      <w:rPr>
        <w:rFonts w:ascii="Symbol" w:hAnsi="Symbol" w:hint="default"/>
      </w:rPr>
    </w:lvl>
    <w:lvl w:ilvl="4" w:tplc="04100003" w:tentative="1">
      <w:start w:val="1"/>
      <w:numFmt w:val="bullet"/>
      <w:lvlText w:val="o"/>
      <w:lvlJc w:val="left"/>
      <w:pPr>
        <w:ind w:left="3584" w:hanging="360"/>
      </w:pPr>
      <w:rPr>
        <w:rFonts w:ascii="Courier New" w:hAnsi="Courier New" w:cs="Courier New" w:hint="default"/>
      </w:rPr>
    </w:lvl>
    <w:lvl w:ilvl="5" w:tplc="04100005" w:tentative="1">
      <w:start w:val="1"/>
      <w:numFmt w:val="bullet"/>
      <w:lvlText w:val=""/>
      <w:lvlJc w:val="left"/>
      <w:pPr>
        <w:ind w:left="4304" w:hanging="360"/>
      </w:pPr>
      <w:rPr>
        <w:rFonts w:ascii="Wingdings" w:hAnsi="Wingdings" w:hint="default"/>
      </w:rPr>
    </w:lvl>
    <w:lvl w:ilvl="6" w:tplc="04100001" w:tentative="1">
      <w:start w:val="1"/>
      <w:numFmt w:val="bullet"/>
      <w:lvlText w:val=""/>
      <w:lvlJc w:val="left"/>
      <w:pPr>
        <w:ind w:left="5024" w:hanging="360"/>
      </w:pPr>
      <w:rPr>
        <w:rFonts w:ascii="Symbol" w:hAnsi="Symbol" w:hint="default"/>
      </w:rPr>
    </w:lvl>
    <w:lvl w:ilvl="7" w:tplc="04100003" w:tentative="1">
      <w:start w:val="1"/>
      <w:numFmt w:val="bullet"/>
      <w:lvlText w:val="o"/>
      <w:lvlJc w:val="left"/>
      <w:pPr>
        <w:ind w:left="5744" w:hanging="360"/>
      </w:pPr>
      <w:rPr>
        <w:rFonts w:ascii="Courier New" w:hAnsi="Courier New" w:cs="Courier New" w:hint="default"/>
      </w:rPr>
    </w:lvl>
    <w:lvl w:ilvl="8" w:tplc="04100005" w:tentative="1">
      <w:start w:val="1"/>
      <w:numFmt w:val="bullet"/>
      <w:lvlText w:val=""/>
      <w:lvlJc w:val="left"/>
      <w:pPr>
        <w:ind w:left="6464" w:hanging="360"/>
      </w:pPr>
      <w:rPr>
        <w:rFonts w:ascii="Wingdings" w:hAnsi="Wingdings" w:hint="default"/>
      </w:rPr>
    </w:lvl>
  </w:abstractNum>
  <w:abstractNum w:abstractNumId="10" w15:restartNumberingAfterBreak="0">
    <w:nsid w:val="2C6A2865"/>
    <w:multiLevelType w:val="hybridMultilevel"/>
    <w:tmpl w:val="46D48CF8"/>
    <w:lvl w:ilvl="0" w:tplc="9116A110">
      <w:start w:val="1"/>
      <w:numFmt w:val="decimal"/>
      <w:lvlText w:val="%1."/>
      <w:lvlJc w:val="left"/>
      <w:pPr>
        <w:ind w:left="1004" w:hanging="360"/>
      </w:pPr>
      <w:rPr>
        <w:b w:val="0"/>
        <w:strike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1" w15:restartNumberingAfterBreak="0">
    <w:nsid w:val="33A744B1"/>
    <w:multiLevelType w:val="hybridMultilevel"/>
    <w:tmpl w:val="F5AA333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40553542"/>
    <w:multiLevelType w:val="hybridMultilevel"/>
    <w:tmpl w:val="D7A8D40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46CD76D6"/>
    <w:multiLevelType w:val="hybridMultilevel"/>
    <w:tmpl w:val="A04632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617E04"/>
    <w:multiLevelType w:val="hybridMultilevel"/>
    <w:tmpl w:val="10ECB2B8"/>
    <w:lvl w:ilvl="0" w:tplc="7D545E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043668B"/>
    <w:multiLevelType w:val="hybridMultilevel"/>
    <w:tmpl w:val="47BECBC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5B935D82"/>
    <w:multiLevelType w:val="hybridMultilevel"/>
    <w:tmpl w:val="1DF238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0CD2567"/>
    <w:multiLevelType w:val="hybridMultilevel"/>
    <w:tmpl w:val="3D043A12"/>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7197045D"/>
    <w:multiLevelType w:val="hybridMultilevel"/>
    <w:tmpl w:val="15BC427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15:restartNumberingAfterBreak="0">
    <w:nsid w:val="7252149C"/>
    <w:multiLevelType w:val="hybridMultilevel"/>
    <w:tmpl w:val="8FA07942"/>
    <w:lvl w:ilvl="0" w:tplc="0410000F">
      <w:start w:val="1"/>
      <w:numFmt w:val="decimal"/>
      <w:lvlText w:val="%1."/>
      <w:lvlJc w:val="left"/>
      <w:pPr>
        <w:ind w:left="1070" w:hanging="360"/>
      </w:p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20" w15:restartNumberingAfterBreak="0">
    <w:nsid w:val="72DE7094"/>
    <w:multiLevelType w:val="hybridMultilevel"/>
    <w:tmpl w:val="6452301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1" w15:restartNumberingAfterBreak="0">
    <w:nsid w:val="744A7FC6"/>
    <w:multiLevelType w:val="hybridMultilevel"/>
    <w:tmpl w:val="2F2E87F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74787B6A"/>
    <w:multiLevelType w:val="hybridMultilevel"/>
    <w:tmpl w:val="BFB2B33A"/>
    <w:lvl w:ilvl="0" w:tplc="04100017">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3" w15:restartNumberingAfterBreak="0">
    <w:nsid w:val="74D44C10"/>
    <w:multiLevelType w:val="hybridMultilevel"/>
    <w:tmpl w:val="A0F07E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A0F585F"/>
    <w:multiLevelType w:val="hybridMultilevel"/>
    <w:tmpl w:val="DDC0B236"/>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EEC6ED0"/>
    <w:multiLevelType w:val="hybridMultilevel"/>
    <w:tmpl w:val="C874A7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41941869">
    <w:abstractNumId w:val="4"/>
  </w:num>
  <w:num w:numId="2" w16cid:durableId="3292567">
    <w:abstractNumId w:val="17"/>
  </w:num>
  <w:num w:numId="3" w16cid:durableId="621034157">
    <w:abstractNumId w:val="18"/>
  </w:num>
  <w:num w:numId="4" w16cid:durableId="671644299">
    <w:abstractNumId w:val="11"/>
  </w:num>
  <w:num w:numId="5" w16cid:durableId="1176765722">
    <w:abstractNumId w:val="3"/>
  </w:num>
  <w:num w:numId="6" w16cid:durableId="788740232">
    <w:abstractNumId w:val="24"/>
  </w:num>
  <w:num w:numId="7" w16cid:durableId="1341394314">
    <w:abstractNumId w:val="6"/>
  </w:num>
  <w:num w:numId="8" w16cid:durableId="1357775080">
    <w:abstractNumId w:val="14"/>
  </w:num>
  <w:num w:numId="9" w16cid:durableId="1657564819">
    <w:abstractNumId w:val="20"/>
  </w:num>
  <w:num w:numId="10" w16cid:durableId="405952806">
    <w:abstractNumId w:val="21"/>
  </w:num>
  <w:num w:numId="11" w16cid:durableId="405029860">
    <w:abstractNumId w:val="9"/>
  </w:num>
  <w:num w:numId="12" w16cid:durableId="513883402">
    <w:abstractNumId w:val="2"/>
  </w:num>
  <w:num w:numId="13" w16cid:durableId="1770463618">
    <w:abstractNumId w:val="8"/>
  </w:num>
  <w:num w:numId="14" w16cid:durableId="1086921655">
    <w:abstractNumId w:val="23"/>
  </w:num>
  <w:num w:numId="15" w16cid:durableId="752892582">
    <w:abstractNumId w:val="7"/>
  </w:num>
  <w:num w:numId="16" w16cid:durableId="1544439106">
    <w:abstractNumId w:val="13"/>
  </w:num>
  <w:num w:numId="17" w16cid:durableId="2019848174">
    <w:abstractNumId w:val="16"/>
  </w:num>
  <w:num w:numId="18" w16cid:durableId="2066176429">
    <w:abstractNumId w:val="25"/>
  </w:num>
  <w:num w:numId="19" w16cid:durableId="2111314518">
    <w:abstractNumId w:val="1"/>
  </w:num>
  <w:num w:numId="20" w16cid:durableId="1370646646">
    <w:abstractNumId w:val="12"/>
  </w:num>
  <w:num w:numId="21" w16cid:durableId="500969088">
    <w:abstractNumId w:val="5"/>
  </w:num>
  <w:num w:numId="22" w16cid:durableId="2120102344">
    <w:abstractNumId w:val="19"/>
  </w:num>
  <w:num w:numId="23" w16cid:durableId="1966227519">
    <w:abstractNumId w:val="22"/>
  </w:num>
  <w:num w:numId="24" w16cid:durableId="1105004932">
    <w:abstractNumId w:val="0"/>
  </w:num>
  <w:num w:numId="25" w16cid:durableId="194733335">
    <w:abstractNumId w:val="10"/>
  </w:num>
  <w:num w:numId="26" w16cid:durableId="1656643652">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436"/>
    <w:rsid w:val="00011DD0"/>
    <w:rsid w:val="00012318"/>
    <w:rsid w:val="00012ECC"/>
    <w:rsid w:val="00014102"/>
    <w:rsid w:val="000160AE"/>
    <w:rsid w:val="00016F90"/>
    <w:rsid w:val="000170CB"/>
    <w:rsid w:val="000174CB"/>
    <w:rsid w:val="000177D5"/>
    <w:rsid w:val="00025EB2"/>
    <w:rsid w:val="00030F5B"/>
    <w:rsid w:val="00031945"/>
    <w:rsid w:val="00047023"/>
    <w:rsid w:val="00056A09"/>
    <w:rsid w:val="00057C86"/>
    <w:rsid w:val="000614FF"/>
    <w:rsid w:val="00063F2B"/>
    <w:rsid w:val="000672D4"/>
    <w:rsid w:val="000678C2"/>
    <w:rsid w:val="0007075B"/>
    <w:rsid w:val="00071999"/>
    <w:rsid w:val="0007641A"/>
    <w:rsid w:val="000771AD"/>
    <w:rsid w:val="00077AE2"/>
    <w:rsid w:val="00077EB1"/>
    <w:rsid w:val="00083669"/>
    <w:rsid w:val="00083BED"/>
    <w:rsid w:val="000876A9"/>
    <w:rsid w:val="00090E8A"/>
    <w:rsid w:val="000938AE"/>
    <w:rsid w:val="00094B04"/>
    <w:rsid w:val="000A1619"/>
    <w:rsid w:val="000B05AE"/>
    <w:rsid w:val="000B6C2E"/>
    <w:rsid w:val="000D0E7E"/>
    <w:rsid w:val="000D20EE"/>
    <w:rsid w:val="000E0283"/>
    <w:rsid w:val="000E0552"/>
    <w:rsid w:val="000E13D4"/>
    <w:rsid w:val="000F04ED"/>
    <w:rsid w:val="00103E21"/>
    <w:rsid w:val="00111395"/>
    <w:rsid w:val="00111814"/>
    <w:rsid w:val="001120D0"/>
    <w:rsid w:val="00121CBD"/>
    <w:rsid w:val="00122D51"/>
    <w:rsid w:val="001345B2"/>
    <w:rsid w:val="00134F94"/>
    <w:rsid w:val="00135809"/>
    <w:rsid w:val="00144D06"/>
    <w:rsid w:val="00153FEE"/>
    <w:rsid w:val="00157764"/>
    <w:rsid w:val="001639C9"/>
    <w:rsid w:val="00165730"/>
    <w:rsid w:val="001677BF"/>
    <w:rsid w:val="001738FF"/>
    <w:rsid w:val="00177271"/>
    <w:rsid w:val="00185C09"/>
    <w:rsid w:val="001862C2"/>
    <w:rsid w:val="00192046"/>
    <w:rsid w:val="001A2659"/>
    <w:rsid w:val="001A5A8D"/>
    <w:rsid w:val="001A712E"/>
    <w:rsid w:val="001A7DB3"/>
    <w:rsid w:val="001B348E"/>
    <w:rsid w:val="001B5641"/>
    <w:rsid w:val="001B6198"/>
    <w:rsid w:val="001C5F16"/>
    <w:rsid w:val="001C755A"/>
    <w:rsid w:val="001D355B"/>
    <w:rsid w:val="001E14CF"/>
    <w:rsid w:val="001E3FCA"/>
    <w:rsid w:val="001E7529"/>
    <w:rsid w:val="001F0C29"/>
    <w:rsid w:val="001F5284"/>
    <w:rsid w:val="001F5A3B"/>
    <w:rsid w:val="00206611"/>
    <w:rsid w:val="00206A45"/>
    <w:rsid w:val="00210385"/>
    <w:rsid w:val="00213095"/>
    <w:rsid w:val="00215E6F"/>
    <w:rsid w:val="002172D0"/>
    <w:rsid w:val="002178D0"/>
    <w:rsid w:val="00222679"/>
    <w:rsid w:val="00224F3C"/>
    <w:rsid w:val="00224FA0"/>
    <w:rsid w:val="00225E41"/>
    <w:rsid w:val="00226BB5"/>
    <w:rsid w:val="00232578"/>
    <w:rsid w:val="0023324B"/>
    <w:rsid w:val="00236E43"/>
    <w:rsid w:val="00243A77"/>
    <w:rsid w:val="00251405"/>
    <w:rsid w:val="00251C7D"/>
    <w:rsid w:val="00254F78"/>
    <w:rsid w:val="00262BCA"/>
    <w:rsid w:val="002648EC"/>
    <w:rsid w:val="00265AE4"/>
    <w:rsid w:val="002667D4"/>
    <w:rsid w:val="00266866"/>
    <w:rsid w:val="00272D35"/>
    <w:rsid w:val="0027342D"/>
    <w:rsid w:val="002746CA"/>
    <w:rsid w:val="0027545F"/>
    <w:rsid w:val="00283601"/>
    <w:rsid w:val="002857D1"/>
    <w:rsid w:val="00291906"/>
    <w:rsid w:val="002A35D2"/>
    <w:rsid w:val="002A7E44"/>
    <w:rsid w:val="002B12FA"/>
    <w:rsid w:val="002B2E16"/>
    <w:rsid w:val="002B5573"/>
    <w:rsid w:val="002B5EA5"/>
    <w:rsid w:val="002C3E94"/>
    <w:rsid w:val="002C55CF"/>
    <w:rsid w:val="002C5D28"/>
    <w:rsid w:val="002D156F"/>
    <w:rsid w:val="002D1B35"/>
    <w:rsid w:val="002D2F06"/>
    <w:rsid w:val="002D728F"/>
    <w:rsid w:val="002E4E1A"/>
    <w:rsid w:val="002E5987"/>
    <w:rsid w:val="002E619E"/>
    <w:rsid w:val="002F5419"/>
    <w:rsid w:val="002F6AB4"/>
    <w:rsid w:val="002F7408"/>
    <w:rsid w:val="0030351A"/>
    <w:rsid w:val="003042E2"/>
    <w:rsid w:val="003049F8"/>
    <w:rsid w:val="00310D90"/>
    <w:rsid w:val="003131A6"/>
    <w:rsid w:val="00331B9A"/>
    <w:rsid w:val="0034190A"/>
    <w:rsid w:val="00342F65"/>
    <w:rsid w:val="00346FF5"/>
    <w:rsid w:val="00352A99"/>
    <w:rsid w:val="00353397"/>
    <w:rsid w:val="0035443E"/>
    <w:rsid w:val="00354BC4"/>
    <w:rsid w:val="00354DC0"/>
    <w:rsid w:val="00364499"/>
    <w:rsid w:val="003656C8"/>
    <w:rsid w:val="0036773C"/>
    <w:rsid w:val="00377FA8"/>
    <w:rsid w:val="003850A8"/>
    <w:rsid w:val="003870F8"/>
    <w:rsid w:val="00387EF3"/>
    <w:rsid w:val="003922F0"/>
    <w:rsid w:val="003932C0"/>
    <w:rsid w:val="003B1853"/>
    <w:rsid w:val="003B2CF6"/>
    <w:rsid w:val="003B3D2A"/>
    <w:rsid w:val="003B4548"/>
    <w:rsid w:val="003B5327"/>
    <w:rsid w:val="003B6CE0"/>
    <w:rsid w:val="003C3759"/>
    <w:rsid w:val="003C66C3"/>
    <w:rsid w:val="003C6C4B"/>
    <w:rsid w:val="003D72A5"/>
    <w:rsid w:val="003E33B1"/>
    <w:rsid w:val="003F18A9"/>
    <w:rsid w:val="003F523E"/>
    <w:rsid w:val="00401D3C"/>
    <w:rsid w:val="00403DBB"/>
    <w:rsid w:val="004074CC"/>
    <w:rsid w:val="004075DC"/>
    <w:rsid w:val="00413483"/>
    <w:rsid w:val="00415AD3"/>
    <w:rsid w:val="00423161"/>
    <w:rsid w:val="00423298"/>
    <w:rsid w:val="00426F6F"/>
    <w:rsid w:val="00435DBA"/>
    <w:rsid w:val="00437176"/>
    <w:rsid w:val="00437C1F"/>
    <w:rsid w:val="00455DCA"/>
    <w:rsid w:val="004567ED"/>
    <w:rsid w:val="004571AB"/>
    <w:rsid w:val="00457457"/>
    <w:rsid w:val="00460970"/>
    <w:rsid w:val="0046170F"/>
    <w:rsid w:val="004623B2"/>
    <w:rsid w:val="00462F93"/>
    <w:rsid w:val="00463D0F"/>
    <w:rsid w:val="00463E20"/>
    <w:rsid w:val="00470BA4"/>
    <w:rsid w:val="0047501B"/>
    <w:rsid w:val="004801CE"/>
    <w:rsid w:val="0048532B"/>
    <w:rsid w:val="00485899"/>
    <w:rsid w:val="00496513"/>
    <w:rsid w:val="004A352B"/>
    <w:rsid w:val="004A4923"/>
    <w:rsid w:val="004A5B45"/>
    <w:rsid w:val="004B6FB8"/>
    <w:rsid w:val="004C28D8"/>
    <w:rsid w:val="004C35E2"/>
    <w:rsid w:val="004C7C92"/>
    <w:rsid w:val="004D43AA"/>
    <w:rsid w:val="004D7479"/>
    <w:rsid w:val="004E058E"/>
    <w:rsid w:val="004E23D1"/>
    <w:rsid w:val="004E4587"/>
    <w:rsid w:val="004F7111"/>
    <w:rsid w:val="00501352"/>
    <w:rsid w:val="00503E5A"/>
    <w:rsid w:val="00504A06"/>
    <w:rsid w:val="00506D89"/>
    <w:rsid w:val="0050732B"/>
    <w:rsid w:val="00514481"/>
    <w:rsid w:val="005171C6"/>
    <w:rsid w:val="005224DA"/>
    <w:rsid w:val="00524468"/>
    <w:rsid w:val="00527124"/>
    <w:rsid w:val="00534BBB"/>
    <w:rsid w:val="005367CD"/>
    <w:rsid w:val="0053770E"/>
    <w:rsid w:val="0054287F"/>
    <w:rsid w:val="005436D0"/>
    <w:rsid w:val="0054586D"/>
    <w:rsid w:val="00553589"/>
    <w:rsid w:val="005572F6"/>
    <w:rsid w:val="00560082"/>
    <w:rsid w:val="00561010"/>
    <w:rsid w:val="00563055"/>
    <w:rsid w:val="005654C8"/>
    <w:rsid w:val="00566EBB"/>
    <w:rsid w:val="005724F3"/>
    <w:rsid w:val="00577251"/>
    <w:rsid w:val="00582162"/>
    <w:rsid w:val="005837FB"/>
    <w:rsid w:val="0058518F"/>
    <w:rsid w:val="00587D5F"/>
    <w:rsid w:val="00590595"/>
    <w:rsid w:val="00597E17"/>
    <w:rsid w:val="005B2DEA"/>
    <w:rsid w:val="005B365B"/>
    <w:rsid w:val="005C23E8"/>
    <w:rsid w:val="005E35B6"/>
    <w:rsid w:val="005E3B37"/>
    <w:rsid w:val="005E3F7C"/>
    <w:rsid w:val="005E504B"/>
    <w:rsid w:val="005E7EDC"/>
    <w:rsid w:val="005F6E9B"/>
    <w:rsid w:val="005F7FC8"/>
    <w:rsid w:val="006021BA"/>
    <w:rsid w:val="00604451"/>
    <w:rsid w:val="0060599D"/>
    <w:rsid w:val="006059DE"/>
    <w:rsid w:val="0060616C"/>
    <w:rsid w:val="00606389"/>
    <w:rsid w:val="00606A42"/>
    <w:rsid w:val="00610A54"/>
    <w:rsid w:val="0061285F"/>
    <w:rsid w:val="00612C90"/>
    <w:rsid w:val="006142F9"/>
    <w:rsid w:val="00621F29"/>
    <w:rsid w:val="006244A1"/>
    <w:rsid w:val="00624C53"/>
    <w:rsid w:val="00625CB1"/>
    <w:rsid w:val="00626484"/>
    <w:rsid w:val="00627CBE"/>
    <w:rsid w:val="006408FD"/>
    <w:rsid w:val="006417E8"/>
    <w:rsid w:val="00641A66"/>
    <w:rsid w:val="00641EC0"/>
    <w:rsid w:val="0064617D"/>
    <w:rsid w:val="00652226"/>
    <w:rsid w:val="006645A7"/>
    <w:rsid w:val="006649ED"/>
    <w:rsid w:val="0066676C"/>
    <w:rsid w:val="006763D6"/>
    <w:rsid w:val="00677782"/>
    <w:rsid w:val="00680C30"/>
    <w:rsid w:val="00681E0F"/>
    <w:rsid w:val="00683741"/>
    <w:rsid w:val="006870E3"/>
    <w:rsid w:val="00691706"/>
    <w:rsid w:val="00692407"/>
    <w:rsid w:val="00692720"/>
    <w:rsid w:val="006936D9"/>
    <w:rsid w:val="00693B7B"/>
    <w:rsid w:val="00693E6A"/>
    <w:rsid w:val="00696B43"/>
    <w:rsid w:val="00697443"/>
    <w:rsid w:val="006A0A2D"/>
    <w:rsid w:val="006B2A21"/>
    <w:rsid w:val="006B3379"/>
    <w:rsid w:val="006B5297"/>
    <w:rsid w:val="006C1FB5"/>
    <w:rsid w:val="006C3815"/>
    <w:rsid w:val="006C5248"/>
    <w:rsid w:val="006C553F"/>
    <w:rsid w:val="006D18A9"/>
    <w:rsid w:val="006D21D2"/>
    <w:rsid w:val="006D4C75"/>
    <w:rsid w:val="006E0286"/>
    <w:rsid w:val="006E1EDF"/>
    <w:rsid w:val="006E3F81"/>
    <w:rsid w:val="006E6509"/>
    <w:rsid w:val="006F1090"/>
    <w:rsid w:val="0070003F"/>
    <w:rsid w:val="00702BEC"/>
    <w:rsid w:val="00703BAE"/>
    <w:rsid w:val="007045C3"/>
    <w:rsid w:val="00705662"/>
    <w:rsid w:val="00706027"/>
    <w:rsid w:val="007063E9"/>
    <w:rsid w:val="00707538"/>
    <w:rsid w:val="00707700"/>
    <w:rsid w:val="007258E1"/>
    <w:rsid w:val="00734610"/>
    <w:rsid w:val="0073558F"/>
    <w:rsid w:val="00735B92"/>
    <w:rsid w:val="00735C3E"/>
    <w:rsid w:val="00736C06"/>
    <w:rsid w:val="00737969"/>
    <w:rsid w:val="0074673E"/>
    <w:rsid w:val="00747D7E"/>
    <w:rsid w:val="00747E62"/>
    <w:rsid w:val="00750B3A"/>
    <w:rsid w:val="00753BB2"/>
    <w:rsid w:val="007559C9"/>
    <w:rsid w:val="00757B18"/>
    <w:rsid w:val="007637DF"/>
    <w:rsid w:val="00763C19"/>
    <w:rsid w:val="00765EC3"/>
    <w:rsid w:val="00770E66"/>
    <w:rsid w:val="00777A7C"/>
    <w:rsid w:val="0078549F"/>
    <w:rsid w:val="007919C8"/>
    <w:rsid w:val="00791F90"/>
    <w:rsid w:val="00793946"/>
    <w:rsid w:val="00794F0D"/>
    <w:rsid w:val="00795763"/>
    <w:rsid w:val="007A3DD2"/>
    <w:rsid w:val="007B0D88"/>
    <w:rsid w:val="007B111B"/>
    <w:rsid w:val="007C2161"/>
    <w:rsid w:val="007C2799"/>
    <w:rsid w:val="007D04F8"/>
    <w:rsid w:val="007D304E"/>
    <w:rsid w:val="007D7DBC"/>
    <w:rsid w:val="007E00F4"/>
    <w:rsid w:val="007F425F"/>
    <w:rsid w:val="007F4388"/>
    <w:rsid w:val="007F60C5"/>
    <w:rsid w:val="007F698C"/>
    <w:rsid w:val="00800D04"/>
    <w:rsid w:val="008052CC"/>
    <w:rsid w:val="008064E4"/>
    <w:rsid w:val="00807F17"/>
    <w:rsid w:val="0081515B"/>
    <w:rsid w:val="008205CB"/>
    <w:rsid w:val="008231C9"/>
    <w:rsid w:val="00826A9F"/>
    <w:rsid w:val="00827E24"/>
    <w:rsid w:val="0083252E"/>
    <w:rsid w:val="008329F2"/>
    <w:rsid w:val="0083308D"/>
    <w:rsid w:val="008351D0"/>
    <w:rsid w:val="00835A58"/>
    <w:rsid w:val="008408E0"/>
    <w:rsid w:val="00841104"/>
    <w:rsid w:val="00841657"/>
    <w:rsid w:val="00850375"/>
    <w:rsid w:val="00852A48"/>
    <w:rsid w:val="00854EAB"/>
    <w:rsid w:val="008658B0"/>
    <w:rsid w:val="0087152C"/>
    <w:rsid w:val="00872C91"/>
    <w:rsid w:val="0087464E"/>
    <w:rsid w:val="008809DA"/>
    <w:rsid w:val="008812C4"/>
    <w:rsid w:val="00882A41"/>
    <w:rsid w:val="00886FCF"/>
    <w:rsid w:val="00894C63"/>
    <w:rsid w:val="00894CC5"/>
    <w:rsid w:val="00896EF2"/>
    <w:rsid w:val="008971D4"/>
    <w:rsid w:val="00897C9B"/>
    <w:rsid w:val="008A029E"/>
    <w:rsid w:val="008A5735"/>
    <w:rsid w:val="008A7196"/>
    <w:rsid w:val="008B25FA"/>
    <w:rsid w:val="008B4255"/>
    <w:rsid w:val="008B60E2"/>
    <w:rsid w:val="008B7241"/>
    <w:rsid w:val="008B79E4"/>
    <w:rsid w:val="008C0AD3"/>
    <w:rsid w:val="008C2335"/>
    <w:rsid w:val="008C452C"/>
    <w:rsid w:val="008C6EAC"/>
    <w:rsid w:val="008C7B8F"/>
    <w:rsid w:val="008D5A3C"/>
    <w:rsid w:val="008D5FC2"/>
    <w:rsid w:val="008E4436"/>
    <w:rsid w:val="008E5493"/>
    <w:rsid w:val="008E725F"/>
    <w:rsid w:val="008F31BE"/>
    <w:rsid w:val="008F3578"/>
    <w:rsid w:val="008F3FE0"/>
    <w:rsid w:val="008F52E6"/>
    <w:rsid w:val="008F5E07"/>
    <w:rsid w:val="00905804"/>
    <w:rsid w:val="00916803"/>
    <w:rsid w:val="00926DCF"/>
    <w:rsid w:val="00931635"/>
    <w:rsid w:val="00932D7B"/>
    <w:rsid w:val="009416BE"/>
    <w:rsid w:val="009503A2"/>
    <w:rsid w:val="00950408"/>
    <w:rsid w:val="00954BF2"/>
    <w:rsid w:val="00954F8B"/>
    <w:rsid w:val="00957299"/>
    <w:rsid w:val="00960D98"/>
    <w:rsid w:val="009635E9"/>
    <w:rsid w:val="0096394E"/>
    <w:rsid w:val="00966B71"/>
    <w:rsid w:val="009706CF"/>
    <w:rsid w:val="00976EAE"/>
    <w:rsid w:val="00980249"/>
    <w:rsid w:val="00996697"/>
    <w:rsid w:val="009A3C5E"/>
    <w:rsid w:val="009B0E30"/>
    <w:rsid w:val="009B36CF"/>
    <w:rsid w:val="009B4022"/>
    <w:rsid w:val="009B40B2"/>
    <w:rsid w:val="009B4840"/>
    <w:rsid w:val="009B766D"/>
    <w:rsid w:val="009D05A8"/>
    <w:rsid w:val="009E352F"/>
    <w:rsid w:val="009E4A1B"/>
    <w:rsid w:val="009E789F"/>
    <w:rsid w:val="009F2651"/>
    <w:rsid w:val="009F2ED1"/>
    <w:rsid w:val="009F2F66"/>
    <w:rsid w:val="009F399A"/>
    <w:rsid w:val="009F5C14"/>
    <w:rsid w:val="009F6213"/>
    <w:rsid w:val="00A00456"/>
    <w:rsid w:val="00A03721"/>
    <w:rsid w:val="00A06580"/>
    <w:rsid w:val="00A11A57"/>
    <w:rsid w:val="00A12034"/>
    <w:rsid w:val="00A15B71"/>
    <w:rsid w:val="00A22D9A"/>
    <w:rsid w:val="00A376FE"/>
    <w:rsid w:val="00A40D1F"/>
    <w:rsid w:val="00A42582"/>
    <w:rsid w:val="00A42D0D"/>
    <w:rsid w:val="00A45AAB"/>
    <w:rsid w:val="00A45F4D"/>
    <w:rsid w:val="00A511B3"/>
    <w:rsid w:val="00A5317A"/>
    <w:rsid w:val="00A55BEF"/>
    <w:rsid w:val="00A55CB1"/>
    <w:rsid w:val="00A57317"/>
    <w:rsid w:val="00A6022E"/>
    <w:rsid w:val="00A60C5D"/>
    <w:rsid w:val="00A6175A"/>
    <w:rsid w:val="00A64DB6"/>
    <w:rsid w:val="00A64FEE"/>
    <w:rsid w:val="00A67255"/>
    <w:rsid w:val="00A70EF7"/>
    <w:rsid w:val="00A71494"/>
    <w:rsid w:val="00A72312"/>
    <w:rsid w:val="00A753F2"/>
    <w:rsid w:val="00A8021F"/>
    <w:rsid w:val="00A909B7"/>
    <w:rsid w:val="00A94B84"/>
    <w:rsid w:val="00A94F9C"/>
    <w:rsid w:val="00A96544"/>
    <w:rsid w:val="00A970C9"/>
    <w:rsid w:val="00AA0620"/>
    <w:rsid w:val="00AA227E"/>
    <w:rsid w:val="00AA5462"/>
    <w:rsid w:val="00AA57AA"/>
    <w:rsid w:val="00AA7FE9"/>
    <w:rsid w:val="00AB0C23"/>
    <w:rsid w:val="00AB4CC1"/>
    <w:rsid w:val="00AB67A5"/>
    <w:rsid w:val="00AC1693"/>
    <w:rsid w:val="00AC1D9F"/>
    <w:rsid w:val="00AC342E"/>
    <w:rsid w:val="00AC50CF"/>
    <w:rsid w:val="00AC7B09"/>
    <w:rsid w:val="00AD43F0"/>
    <w:rsid w:val="00AD63E6"/>
    <w:rsid w:val="00AE0AA9"/>
    <w:rsid w:val="00AE241E"/>
    <w:rsid w:val="00AE3062"/>
    <w:rsid w:val="00AF35B6"/>
    <w:rsid w:val="00AF37B0"/>
    <w:rsid w:val="00B00291"/>
    <w:rsid w:val="00B03EC6"/>
    <w:rsid w:val="00B05652"/>
    <w:rsid w:val="00B20782"/>
    <w:rsid w:val="00B2101B"/>
    <w:rsid w:val="00B32D06"/>
    <w:rsid w:val="00B55740"/>
    <w:rsid w:val="00B57BA2"/>
    <w:rsid w:val="00B62F9E"/>
    <w:rsid w:val="00B654AE"/>
    <w:rsid w:val="00B65D4F"/>
    <w:rsid w:val="00B7202F"/>
    <w:rsid w:val="00B725F7"/>
    <w:rsid w:val="00B7412F"/>
    <w:rsid w:val="00B76307"/>
    <w:rsid w:val="00B76A0C"/>
    <w:rsid w:val="00B863E2"/>
    <w:rsid w:val="00B87A73"/>
    <w:rsid w:val="00B87B4C"/>
    <w:rsid w:val="00B90075"/>
    <w:rsid w:val="00B90EF6"/>
    <w:rsid w:val="00B954E5"/>
    <w:rsid w:val="00B95BCB"/>
    <w:rsid w:val="00BB1AC0"/>
    <w:rsid w:val="00BB3E5A"/>
    <w:rsid w:val="00BB7684"/>
    <w:rsid w:val="00BC3420"/>
    <w:rsid w:val="00BC5449"/>
    <w:rsid w:val="00BC54A7"/>
    <w:rsid w:val="00BC7CB1"/>
    <w:rsid w:val="00BD7123"/>
    <w:rsid w:val="00BE41A9"/>
    <w:rsid w:val="00BE4E32"/>
    <w:rsid w:val="00BE5ECD"/>
    <w:rsid w:val="00BE664E"/>
    <w:rsid w:val="00BF347B"/>
    <w:rsid w:val="00BF3D37"/>
    <w:rsid w:val="00BF3D55"/>
    <w:rsid w:val="00C024D3"/>
    <w:rsid w:val="00C05D90"/>
    <w:rsid w:val="00C07350"/>
    <w:rsid w:val="00C120B0"/>
    <w:rsid w:val="00C125E6"/>
    <w:rsid w:val="00C168A8"/>
    <w:rsid w:val="00C178E3"/>
    <w:rsid w:val="00C30E24"/>
    <w:rsid w:val="00C312D2"/>
    <w:rsid w:val="00C34F6A"/>
    <w:rsid w:val="00C374E1"/>
    <w:rsid w:val="00C37BE0"/>
    <w:rsid w:val="00C45D18"/>
    <w:rsid w:val="00C5033D"/>
    <w:rsid w:val="00C56F17"/>
    <w:rsid w:val="00C60C74"/>
    <w:rsid w:val="00C6213E"/>
    <w:rsid w:val="00C67EBC"/>
    <w:rsid w:val="00C70184"/>
    <w:rsid w:val="00C7412E"/>
    <w:rsid w:val="00C76B27"/>
    <w:rsid w:val="00C8108C"/>
    <w:rsid w:val="00C84E42"/>
    <w:rsid w:val="00C862B9"/>
    <w:rsid w:val="00C86770"/>
    <w:rsid w:val="00C87BCC"/>
    <w:rsid w:val="00CA4436"/>
    <w:rsid w:val="00CA4AE3"/>
    <w:rsid w:val="00CB4590"/>
    <w:rsid w:val="00CB4FDE"/>
    <w:rsid w:val="00CC185C"/>
    <w:rsid w:val="00CC19A4"/>
    <w:rsid w:val="00CC1BAF"/>
    <w:rsid w:val="00CC2C26"/>
    <w:rsid w:val="00CC3069"/>
    <w:rsid w:val="00CD2085"/>
    <w:rsid w:val="00CD3E47"/>
    <w:rsid w:val="00CD45F3"/>
    <w:rsid w:val="00CE4056"/>
    <w:rsid w:val="00CE579E"/>
    <w:rsid w:val="00CE6677"/>
    <w:rsid w:val="00CE67B3"/>
    <w:rsid w:val="00CF099F"/>
    <w:rsid w:val="00CF13A1"/>
    <w:rsid w:val="00CF172C"/>
    <w:rsid w:val="00CF3433"/>
    <w:rsid w:val="00CF42C4"/>
    <w:rsid w:val="00CF6E30"/>
    <w:rsid w:val="00CF751C"/>
    <w:rsid w:val="00D007DE"/>
    <w:rsid w:val="00D0786D"/>
    <w:rsid w:val="00D10C5B"/>
    <w:rsid w:val="00D15CB9"/>
    <w:rsid w:val="00D21EA0"/>
    <w:rsid w:val="00D25DE3"/>
    <w:rsid w:val="00D27FC2"/>
    <w:rsid w:val="00D306D7"/>
    <w:rsid w:val="00D37E2F"/>
    <w:rsid w:val="00D4011F"/>
    <w:rsid w:val="00D468A9"/>
    <w:rsid w:val="00D5243D"/>
    <w:rsid w:val="00D54679"/>
    <w:rsid w:val="00D60462"/>
    <w:rsid w:val="00D65003"/>
    <w:rsid w:val="00D707B8"/>
    <w:rsid w:val="00D72C5F"/>
    <w:rsid w:val="00D73346"/>
    <w:rsid w:val="00D73C50"/>
    <w:rsid w:val="00D81573"/>
    <w:rsid w:val="00D8277D"/>
    <w:rsid w:val="00D86899"/>
    <w:rsid w:val="00D87963"/>
    <w:rsid w:val="00D9064B"/>
    <w:rsid w:val="00D90DE6"/>
    <w:rsid w:val="00D9331D"/>
    <w:rsid w:val="00DA0D56"/>
    <w:rsid w:val="00DA432E"/>
    <w:rsid w:val="00DA4C0C"/>
    <w:rsid w:val="00DA7BEE"/>
    <w:rsid w:val="00DA7C2B"/>
    <w:rsid w:val="00DB2B79"/>
    <w:rsid w:val="00DC0519"/>
    <w:rsid w:val="00DC1358"/>
    <w:rsid w:val="00DC26C9"/>
    <w:rsid w:val="00DC719B"/>
    <w:rsid w:val="00DD0F00"/>
    <w:rsid w:val="00DD30C5"/>
    <w:rsid w:val="00DE219A"/>
    <w:rsid w:val="00DE40FB"/>
    <w:rsid w:val="00DE490B"/>
    <w:rsid w:val="00DE4AAD"/>
    <w:rsid w:val="00DF7F6B"/>
    <w:rsid w:val="00E06A68"/>
    <w:rsid w:val="00E12BA9"/>
    <w:rsid w:val="00E136F2"/>
    <w:rsid w:val="00E16624"/>
    <w:rsid w:val="00E17378"/>
    <w:rsid w:val="00E17C89"/>
    <w:rsid w:val="00E22D45"/>
    <w:rsid w:val="00E30753"/>
    <w:rsid w:val="00E30898"/>
    <w:rsid w:val="00E309B1"/>
    <w:rsid w:val="00E37CBA"/>
    <w:rsid w:val="00E406A8"/>
    <w:rsid w:val="00E4139A"/>
    <w:rsid w:val="00E526D2"/>
    <w:rsid w:val="00E5372C"/>
    <w:rsid w:val="00E61546"/>
    <w:rsid w:val="00E619DD"/>
    <w:rsid w:val="00E70533"/>
    <w:rsid w:val="00E843B3"/>
    <w:rsid w:val="00E916AD"/>
    <w:rsid w:val="00E94CF4"/>
    <w:rsid w:val="00E978DB"/>
    <w:rsid w:val="00EA0250"/>
    <w:rsid w:val="00EA3F9F"/>
    <w:rsid w:val="00EB5F4E"/>
    <w:rsid w:val="00EB6175"/>
    <w:rsid w:val="00EB6AB4"/>
    <w:rsid w:val="00ED0A19"/>
    <w:rsid w:val="00ED2CEE"/>
    <w:rsid w:val="00ED571E"/>
    <w:rsid w:val="00ED5B02"/>
    <w:rsid w:val="00EE3C33"/>
    <w:rsid w:val="00EE5578"/>
    <w:rsid w:val="00EE618B"/>
    <w:rsid w:val="00EE6C20"/>
    <w:rsid w:val="00EE70D2"/>
    <w:rsid w:val="00EF7EEA"/>
    <w:rsid w:val="00F100CA"/>
    <w:rsid w:val="00F105E7"/>
    <w:rsid w:val="00F15BB2"/>
    <w:rsid w:val="00F163BD"/>
    <w:rsid w:val="00F25356"/>
    <w:rsid w:val="00F3346B"/>
    <w:rsid w:val="00F34218"/>
    <w:rsid w:val="00F34748"/>
    <w:rsid w:val="00F36113"/>
    <w:rsid w:val="00F378F1"/>
    <w:rsid w:val="00F4072C"/>
    <w:rsid w:val="00F43022"/>
    <w:rsid w:val="00F4344B"/>
    <w:rsid w:val="00F4491D"/>
    <w:rsid w:val="00F55A01"/>
    <w:rsid w:val="00F55D42"/>
    <w:rsid w:val="00F56677"/>
    <w:rsid w:val="00F6131A"/>
    <w:rsid w:val="00F63638"/>
    <w:rsid w:val="00F66816"/>
    <w:rsid w:val="00F66FC4"/>
    <w:rsid w:val="00F734A0"/>
    <w:rsid w:val="00F735FC"/>
    <w:rsid w:val="00F80692"/>
    <w:rsid w:val="00F80F4A"/>
    <w:rsid w:val="00F82006"/>
    <w:rsid w:val="00F83DD5"/>
    <w:rsid w:val="00F8470B"/>
    <w:rsid w:val="00F9099D"/>
    <w:rsid w:val="00FA2762"/>
    <w:rsid w:val="00FA2ECB"/>
    <w:rsid w:val="00FA4818"/>
    <w:rsid w:val="00FA4DA2"/>
    <w:rsid w:val="00FA757E"/>
    <w:rsid w:val="00FB281E"/>
    <w:rsid w:val="00FB3096"/>
    <w:rsid w:val="00FC0716"/>
    <w:rsid w:val="00FC4F7B"/>
    <w:rsid w:val="00FD1678"/>
    <w:rsid w:val="00FD2061"/>
    <w:rsid w:val="00FE5BC2"/>
    <w:rsid w:val="00FE6302"/>
    <w:rsid w:val="00FE67F7"/>
    <w:rsid w:val="00FF3381"/>
    <w:rsid w:val="00FF3926"/>
    <w:rsid w:val="541F334A"/>
    <w:rsid w:val="5B0952E4"/>
    <w:rsid w:val="7BEC389F"/>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0619E158"/>
  <w15:docId w15:val="{52617168-D490-4D50-A54C-74D4DDE3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1" w:unhideWhenUsed="1" w:qFormat="1"/>
    <w:lsdException w:name="heading 4" w:locked="1" w:semiHidden="1" w:uiPriority="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7E44"/>
    <w:rPr>
      <w:rFonts w:ascii="Times New Roman" w:hAnsi="Times New Roman"/>
      <w:sz w:val="24"/>
      <w:szCs w:val="24"/>
    </w:rPr>
  </w:style>
  <w:style w:type="paragraph" w:styleId="Titolo1">
    <w:name w:val="heading 1"/>
    <w:basedOn w:val="Normale"/>
    <w:next w:val="Normale"/>
    <w:link w:val="Titolo1Carattere"/>
    <w:qFormat/>
    <w:locked/>
    <w:rsid w:val="0035339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link w:val="Titolo3Carattere"/>
    <w:uiPriority w:val="1"/>
    <w:qFormat/>
    <w:locked/>
    <w:rsid w:val="002A7E44"/>
    <w:pPr>
      <w:widowControl w:val="0"/>
      <w:autoSpaceDE w:val="0"/>
      <w:autoSpaceDN w:val="0"/>
      <w:ind w:left="552" w:right="475"/>
      <w:jc w:val="center"/>
      <w:outlineLvl w:val="2"/>
    </w:pPr>
    <w:rPr>
      <w:rFonts w:ascii="Garamond" w:eastAsia="Garamond" w:hAnsi="Garamond" w:cs="Garamond"/>
      <w:b/>
      <w:bCs/>
      <w:lang w:bidi="it-IT"/>
    </w:rPr>
  </w:style>
  <w:style w:type="paragraph" w:styleId="Titolo4">
    <w:name w:val="heading 4"/>
    <w:basedOn w:val="Normale"/>
    <w:link w:val="Titolo4Carattere"/>
    <w:uiPriority w:val="1"/>
    <w:qFormat/>
    <w:locked/>
    <w:rsid w:val="002A7E44"/>
    <w:pPr>
      <w:widowControl w:val="0"/>
      <w:autoSpaceDE w:val="0"/>
      <w:autoSpaceDN w:val="0"/>
      <w:spacing w:before="40"/>
      <w:ind w:left="552" w:right="475"/>
      <w:jc w:val="center"/>
      <w:outlineLvl w:val="3"/>
    </w:pPr>
    <w:rPr>
      <w:rFonts w:ascii="Garamond" w:eastAsia="Garamond" w:hAnsi="Garamond" w:cs="Garamond"/>
      <w:b/>
      <w:bCs/>
      <w:i/>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rigliamedia1-Colore21">
    <w:name w:val="Griglia media 1 - Colore 21"/>
    <w:basedOn w:val="Normale"/>
    <w:qFormat/>
    <w:rsid w:val="00AC1693"/>
    <w:pPr>
      <w:ind w:left="720"/>
      <w:contextualSpacing/>
    </w:pPr>
  </w:style>
  <w:style w:type="paragraph" w:styleId="Intestazione">
    <w:name w:val="header"/>
    <w:basedOn w:val="Normale"/>
    <w:link w:val="IntestazioneCarattere"/>
    <w:uiPriority w:val="99"/>
    <w:rsid w:val="00DD0F00"/>
    <w:pPr>
      <w:tabs>
        <w:tab w:val="center" w:pos="4819"/>
        <w:tab w:val="right" w:pos="9638"/>
      </w:tabs>
    </w:pPr>
  </w:style>
  <w:style w:type="character" w:customStyle="1" w:styleId="IntestazioneCarattere">
    <w:name w:val="Intestazione Carattere"/>
    <w:link w:val="Intestazione"/>
    <w:uiPriority w:val="99"/>
    <w:locked/>
    <w:rsid w:val="00DD0F00"/>
    <w:rPr>
      <w:rFonts w:cs="Times New Roman"/>
    </w:rPr>
  </w:style>
  <w:style w:type="paragraph" w:styleId="Pidipagina">
    <w:name w:val="footer"/>
    <w:basedOn w:val="Normale"/>
    <w:link w:val="PidipaginaCarattere"/>
    <w:uiPriority w:val="99"/>
    <w:rsid w:val="00DD0F00"/>
    <w:pPr>
      <w:tabs>
        <w:tab w:val="center" w:pos="4819"/>
        <w:tab w:val="right" w:pos="9638"/>
      </w:tabs>
    </w:pPr>
  </w:style>
  <w:style w:type="character" w:customStyle="1" w:styleId="PidipaginaCarattere">
    <w:name w:val="Piè di pagina Carattere"/>
    <w:link w:val="Pidipagina"/>
    <w:uiPriority w:val="99"/>
    <w:locked/>
    <w:rsid w:val="00DD0F00"/>
    <w:rPr>
      <w:rFonts w:cs="Times New Roman"/>
    </w:rPr>
  </w:style>
  <w:style w:type="table" w:styleId="Grigliatabella">
    <w:name w:val="Table Grid"/>
    <w:basedOn w:val="Tabellanormale"/>
    <w:uiPriority w:val="99"/>
    <w:rsid w:val="001A2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854EAB"/>
    <w:rPr>
      <w:rFonts w:cs="Times New Roman"/>
      <w:color w:val="0000FF"/>
      <w:u w:val="single"/>
    </w:rPr>
  </w:style>
  <w:style w:type="paragraph" w:customStyle="1" w:styleId="Default">
    <w:name w:val="Default"/>
    <w:uiPriority w:val="99"/>
    <w:rsid w:val="00254F78"/>
    <w:pPr>
      <w:autoSpaceDE w:val="0"/>
      <w:autoSpaceDN w:val="0"/>
      <w:adjustRightInd w:val="0"/>
    </w:pPr>
    <w:rPr>
      <w:rFonts w:ascii="Verdana" w:hAnsi="Verdana" w:cs="Verdana"/>
      <w:color w:val="000000"/>
      <w:sz w:val="24"/>
      <w:szCs w:val="24"/>
    </w:rPr>
  </w:style>
  <w:style w:type="paragraph" w:styleId="Testofumetto">
    <w:name w:val="Balloon Text"/>
    <w:basedOn w:val="Normale"/>
    <w:link w:val="TestofumettoCarattere"/>
    <w:uiPriority w:val="99"/>
    <w:semiHidden/>
    <w:rsid w:val="00932D7B"/>
    <w:rPr>
      <w:rFonts w:ascii="Tahoma" w:hAnsi="Tahoma"/>
      <w:kern w:val="3"/>
      <w:sz w:val="16"/>
      <w:szCs w:val="16"/>
    </w:rPr>
  </w:style>
  <w:style w:type="character" w:customStyle="1" w:styleId="TestofumettoCarattere">
    <w:name w:val="Testo fumetto Carattere"/>
    <w:link w:val="Testofumetto"/>
    <w:uiPriority w:val="99"/>
    <w:semiHidden/>
    <w:locked/>
    <w:rsid w:val="00932D7B"/>
    <w:rPr>
      <w:rFonts w:ascii="Tahoma" w:hAnsi="Tahoma" w:cs="Times New Roman"/>
      <w:kern w:val="3"/>
      <w:sz w:val="16"/>
    </w:rPr>
  </w:style>
  <w:style w:type="paragraph" w:styleId="Revisione">
    <w:name w:val="Revision"/>
    <w:hidden/>
    <w:uiPriority w:val="99"/>
    <w:semiHidden/>
    <w:rsid w:val="009D05A8"/>
    <w:rPr>
      <w:kern w:val="3"/>
      <w:sz w:val="22"/>
      <w:szCs w:val="22"/>
    </w:rPr>
  </w:style>
  <w:style w:type="paragraph" w:styleId="Paragrafoelenco">
    <w:name w:val="List Paragraph"/>
    <w:basedOn w:val="Normale"/>
    <w:uiPriority w:val="34"/>
    <w:qFormat/>
    <w:rsid w:val="008F52E6"/>
    <w:pPr>
      <w:ind w:left="720"/>
      <w:contextualSpacing/>
    </w:pPr>
  </w:style>
  <w:style w:type="character" w:styleId="Rimandocommento">
    <w:name w:val="annotation reference"/>
    <w:uiPriority w:val="99"/>
    <w:semiHidden/>
    <w:rsid w:val="005E35B6"/>
    <w:rPr>
      <w:rFonts w:cs="Times New Roman"/>
      <w:sz w:val="16"/>
      <w:szCs w:val="16"/>
    </w:rPr>
  </w:style>
  <w:style w:type="paragraph" w:styleId="Testocommento">
    <w:name w:val="annotation text"/>
    <w:basedOn w:val="Normale"/>
    <w:link w:val="TestocommentoCarattere"/>
    <w:uiPriority w:val="99"/>
    <w:semiHidden/>
    <w:rsid w:val="005E35B6"/>
    <w:rPr>
      <w:sz w:val="20"/>
      <w:szCs w:val="20"/>
    </w:rPr>
  </w:style>
  <w:style w:type="character" w:customStyle="1" w:styleId="TestocommentoCarattere">
    <w:name w:val="Testo commento Carattere"/>
    <w:link w:val="Testocommento"/>
    <w:uiPriority w:val="99"/>
    <w:semiHidden/>
    <w:locked/>
    <w:rsid w:val="005E35B6"/>
    <w:rPr>
      <w:rFonts w:ascii="Times New Roman" w:hAnsi="Times New Roman" w:cs="Times New Roman"/>
    </w:rPr>
  </w:style>
  <w:style w:type="paragraph" w:styleId="Soggettocommento">
    <w:name w:val="annotation subject"/>
    <w:basedOn w:val="Testocommento"/>
    <w:next w:val="Testocommento"/>
    <w:link w:val="SoggettocommentoCarattere"/>
    <w:uiPriority w:val="99"/>
    <w:semiHidden/>
    <w:rsid w:val="005E35B6"/>
    <w:rPr>
      <w:b/>
      <w:bCs/>
    </w:rPr>
  </w:style>
  <w:style w:type="character" w:customStyle="1" w:styleId="SoggettocommentoCarattere">
    <w:name w:val="Soggetto commento Carattere"/>
    <w:link w:val="Soggettocommento"/>
    <w:uiPriority w:val="99"/>
    <w:semiHidden/>
    <w:locked/>
    <w:rsid w:val="005E35B6"/>
    <w:rPr>
      <w:rFonts w:ascii="Times New Roman" w:hAnsi="Times New Roman" w:cs="Times New Roman"/>
      <w:b/>
      <w:bCs/>
    </w:rPr>
  </w:style>
  <w:style w:type="paragraph" w:customStyle="1" w:styleId="Paragrafoelenco1">
    <w:name w:val="Paragrafo elenco1"/>
    <w:basedOn w:val="Normale"/>
    <w:uiPriority w:val="99"/>
    <w:rsid w:val="00882A41"/>
    <w:pPr>
      <w:widowControl w:val="0"/>
      <w:suppressAutoHyphens/>
      <w:overflowPunct w:val="0"/>
      <w:autoSpaceDE w:val="0"/>
      <w:autoSpaceDN w:val="0"/>
      <w:ind w:left="720"/>
      <w:textAlignment w:val="baseline"/>
    </w:pPr>
    <w:rPr>
      <w:rFonts w:ascii="Calibri" w:hAnsi="Calibri"/>
      <w:kern w:val="3"/>
      <w:sz w:val="22"/>
      <w:szCs w:val="22"/>
    </w:rPr>
  </w:style>
  <w:style w:type="character" w:customStyle="1" w:styleId="Titolo3Carattere">
    <w:name w:val="Titolo 3 Carattere"/>
    <w:basedOn w:val="Carpredefinitoparagrafo"/>
    <w:link w:val="Titolo3"/>
    <w:uiPriority w:val="1"/>
    <w:rsid w:val="002A7E44"/>
    <w:rPr>
      <w:rFonts w:ascii="Garamond" w:eastAsia="Garamond" w:hAnsi="Garamond" w:cs="Garamond"/>
      <w:b/>
      <w:bCs/>
      <w:sz w:val="24"/>
      <w:szCs w:val="24"/>
      <w:lang w:bidi="it-IT"/>
    </w:rPr>
  </w:style>
  <w:style w:type="character" w:customStyle="1" w:styleId="Titolo4Carattere">
    <w:name w:val="Titolo 4 Carattere"/>
    <w:basedOn w:val="Carpredefinitoparagrafo"/>
    <w:link w:val="Titolo4"/>
    <w:uiPriority w:val="1"/>
    <w:rsid w:val="002A7E44"/>
    <w:rPr>
      <w:rFonts w:ascii="Garamond" w:eastAsia="Garamond" w:hAnsi="Garamond" w:cs="Garamond"/>
      <w:b/>
      <w:bCs/>
      <w:i/>
      <w:sz w:val="24"/>
      <w:szCs w:val="24"/>
      <w:lang w:bidi="it-IT"/>
    </w:rPr>
  </w:style>
  <w:style w:type="paragraph" w:customStyle="1" w:styleId="a">
    <w:basedOn w:val="Normale"/>
    <w:next w:val="Corpotesto"/>
    <w:uiPriority w:val="1"/>
    <w:qFormat/>
    <w:rsid w:val="002A7E44"/>
    <w:pPr>
      <w:widowControl w:val="0"/>
      <w:autoSpaceDE w:val="0"/>
      <w:autoSpaceDN w:val="0"/>
    </w:pPr>
    <w:rPr>
      <w:rFonts w:ascii="Garamond" w:eastAsia="Garamond" w:hAnsi="Garamond" w:cs="Garamond"/>
      <w:lang w:bidi="it-IT"/>
    </w:rPr>
  </w:style>
  <w:style w:type="paragraph" w:styleId="Corpotesto">
    <w:name w:val="Body Text"/>
    <w:basedOn w:val="Normale"/>
    <w:link w:val="CorpotestoCarattere"/>
    <w:uiPriority w:val="99"/>
    <w:semiHidden/>
    <w:unhideWhenUsed/>
    <w:rsid w:val="002A7E44"/>
    <w:pPr>
      <w:spacing w:after="120"/>
    </w:pPr>
  </w:style>
  <w:style w:type="character" w:customStyle="1" w:styleId="CorpotestoCarattere">
    <w:name w:val="Corpo testo Carattere"/>
    <w:basedOn w:val="Carpredefinitoparagrafo"/>
    <w:link w:val="Corpotesto"/>
    <w:uiPriority w:val="99"/>
    <w:semiHidden/>
    <w:rsid w:val="002A7E44"/>
    <w:rPr>
      <w:rFonts w:ascii="Times New Roman" w:hAnsi="Times New Roman"/>
      <w:sz w:val="24"/>
      <w:szCs w:val="24"/>
    </w:rPr>
  </w:style>
  <w:style w:type="paragraph" w:customStyle="1" w:styleId="TableParagraph">
    <w:name w:val="Table Paragraph"/>
    <w:basedOn w:val="Normale"/>
    <w:uiPriority w:val="1"/>
    <w:qFormat/>
    <w:rsid w:val="00470BA4"/>
    <w:pPr>
      <w:widowControl w:val="0"/>
      <w:autoSpaceDE w:val="0"/>
      <w:autoSpaceDN w:val="0"/>
    </w:pPr>
    <w:rPr>
      <w:rFonts w:ascii="Arial" w:eastAsia="Arial" w:hAnsi="Arial" w:cs="Arial"/>
      <w:sz w:val="22"/>
      <w:szCs w:val="22"/>
      <w:lang w:bidi="it-IT"/>
    </w:rPr>
  </w:style>
  <w:style w:type="character" w:customStyle="1" w:styleId="Titolo1Carattere">
    <w:name w:val="Titolo 1 Carattere"/>
    <w:basedOn w:val="Carpredefinitoparagrafo"/>
    <w:link w:val="Titolo1"/>
    <w:rsid w:val="00353397"/>
    <w:rPr>
      <w:rFonts w:asciiTheme="majorHAnsi" w:eastAsiaTheme="majorEastAsia" w:hAnsiTheme="majorHAnsi" w:cstheme="majorBidi"/>
      <w:color w:val="365F91" w:themeColor="accent1" w:themeShade="BF"/>
      <w:sz w:val="32"/>
      <w:szCs w:val="32"/>
    </w:rPr>
  </w:style>
  <w:style w:type="paragraph" w:customStyle="1" w:styleId="Paragrafoelenco2">
    <w:name w:val="Paragrafo elenco2"/>
    <w:basedOn w:val="Normale"/>
    <w:rsid w:val="006408FD"/>
    <w:pPr>
      <w:spacing w:after="200" w:line="276" w:lineRule="auto"/>
      <w:ind w:left="720"/>
      <w:contextualSpacing/>
    </w:pPr>
    <w:rPr>
      <w:rFonts w:ascii="Calibri" w:hAnsi="Calibri"/>
      <w:sz w:val="22"/>
      <w:szCs w:val="22"/>
      <w:lang w:eastAsia="en-US"/>
    </w:rPr>
  </w:style>
  <w:style w:type="paragraph" w:customStyle="1" w:styleId="Paragrafoelenco3">
    <w:name w:val="Paragrafo elenco3"/>
    <w:basedOn w:val="Normale"/>
    <w:rsid w:val="000E0283"/>
    <w:pPr>
      <w:spacing w:after="200" w:line="276" w:lineRule="auto"/>
      <w:ind w:left="720"/>
      <w:contextualSpacing/>
    </w:pPr>
    <w:rPr>
      <w:rFonts w:ascii="Calibri" w:hAnsi="Calibri"/>
      <w:sz w:val="22"/>
      <w:szCs w:val="22"/>
      <w:lang w:eastAsia="en-US"/>
    </w:rPr>
  </w:style>
  <w:style w:type="paragraph" w:customStyle="1" w:styleId="Paragrafoelenco4">
    <w:name w:val="Paragrafo elenco4"/>
    <w:basedOn w:val="Normale"/>
    <w:rsid w:val="00224F3C"/>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1723">
      <w:marLeft w:val="0"/>
      <w:marRight w:val="0"/>
      <w:marTop w:val="0"/>
      <w:marBottom w:val="0"/>
      <w:divBdr>
        <w:top w:val="none" w:sz="0" w:space="0" w:color="auto"/>
        <w:left w:val="none" w:sz="0" w:space="0" w:color="auto"/>
        <w:bottom w:val="none" w:sz="0" w:space="0" w:color="auto"/>
        <w:right w:val="none" w:sz="0" w:space="0" w:color="auto"/>
      </w:divBdr>
    </w:div>
    <w:div w:id="56171724">
      <w:marLeft w:val="0"/>
      <w:marRight w:val="0"/>
      <w:marTop w:val="0"/>
      <w:marBottom w:val="0"/>
      <w:divBdr>
        <w:top w:val="none" w:sz="0" w:space="0" w:color="auto"/>
        <w:left w:val="none" w:sz="0" w:space="0" w:color="auto"/>
        <w:bottom w:val="none" w:sz="0" w:space="0" w:color="auto"/>
        <w:right w:val="none" w:sz="0" w:space="0" w:color="auto"/>
      </w:divBdr>
    </w:div>
    <w:div w:id="56171725">
      <w:marLeft w:val="0"/>
      <w:marRight w:val="0"/>
      <w:marTop w:val="0"/>
      <w:marBottom w:val="0"/>
      <w:divBdr>
        <w:top w:val="none" w:sz="0" w:space="0" w:color="auto"/>
        <w:left w:val="none" w:sz="0" w:space="0" w:color="auto"/>
        <w:bottom w:val="none" w:sz="0" w:space="0" w:color="auto"/>
        <w:right w:val="none" w:sz="0" w:space="0" w:color="auto"/>
      </w:divBdr>
    </w:div>
    <w:div w:id="226309754">
      <w:bodyDiv w:val="1"/>
      <w:marLeft w:val="0"/>
      <w:marRight w:val="0"/>
      <w:marTop w:val="0"/>
      <w:marBottom w:val="0"/>
      <w:divBdr>
        <w:top w:val="none" w:sz="0" w:space="0" w:color="auto"/>
        <w:left w:val="none" w:sz="0" w:space="0" w:color="auto"/>
        <w:bottom w:val="none" w:sz="0" w:space="0" w:color="auto"/>
        <w:right w:val="none" w:sz="0" w:space="0" w:color="auto"/>
      </w:divBdr>
    </w:div>
    <w:div w:id="133831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eed37f-e7c8-451f-b12c-99b66d51beb9">
      <Terms xmlns="http://schemas.microsoft.com/office/infopath/2007/PartnerControls"/>
    </lcf76f155ced4ddcb4097134ff3c332f>
    <TaxCatchAll xmlns="b6372e33-bf60-49e0-82ad-51f898ce2557" xsi:nil="true"/>
    <_Flow_SignoffStatus xmlns="7feed37f-e7c8-451f-b12c-99b66d51be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C6050CAD728C844A7F8B6464029CD42" ma:contentTypeVersion="16" ma:contentTypeDescription="Creare un nuovo documento." ma:contentTypeScope="" ma:versionID="a6ebf71377fc174568288cf10c375208">
  <xsd:schema xmlns:xsd="http://www.w3.org/2001/XMLSchema" xmlns:xs="http://www.w3.org/2001/XMLSchema" xmlns:p="http://schemas.microsoft.com/office/2006/metadata/properties" xmlns:ns2="7feed37f-e7c8-451f-b12c-99b66d51beb9" xmlns:ns3="b6372e33-bf60-49e0-82ad-51f898ce2557" targetNamespace="http://schemas.microsoft.com/office/2006/metadata/properties" ma:root="true" ma:fieldsID="48dd86cd3bef2139ad5fa1b5bb66d28b" ns2:_="" ns3:_="">
    <xsd:import namespace="7feed37f-e7c8-451f-b12c-99b66d51beb9"/>
    <xsd:import namespace="b6372e33-bf60-49e0-82ad-51f898ce25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ed37f-e7c8-451f-b12c-99b66d51b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_Flow_SignoffStatus" ma:index="20" nillable="true" ma:displayName="Stato consenso" ma:internalName="Stato_x0020_consenso">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372e33-bf60-49e0-82ad-51f898ce255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3bab1b-ec82-4341-bf04-20d25a17fb75}" ma:internalName="TaxCatchAll" ma:showField="CatchAllData" ma:web="b6372e33-bf60-49e0-82ad-51f898ce25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00602-868D-4A8F-BC58-B1944AC386B4}">
  <ds:schemaRefs>
    <ds:schemaRef ds:uri="http://schemas.microsoft.com/sharepoint/v3/contenttype/forms"/>
  </ds:schemaRefs>
</ds:datastoreItem>
</file>

<file path=customXml/itemProps2.xml><?xml version="1.0" encoding="utf-8"?>
<ds:datastoreItem xmlns:ds="http://schemas.openxmlformats.org/officeDocument/2006/customXml" ds:itemID="{BE449B6D-199C-4147-B385-26674D03AD81}">
  <ds:schemaRefs>
    <ds:schemaRef ds:uri="http://schemas.openxmlformats.org/officeDocument/2006/bibliography"/>
  </ds:schemaRefs>
</ds:datastoreItem>
</file>

<file path=customXml/itemProps3.xml><?xml version="1.0" encoding="utf-8"?>
<ds:datastoreItem xmlns:ds="http://schemas.openxmlformats.org/officeDocument/2006/customXml" ds:itemID="{3359B4C7-528A-49E4-87BD-58A73B6480F3}">
  <ds:schemaRefs>
    <ds:schemaRef ds:uri="http://schemas.microsoft.com/office/2006/metadata/properties"/>
    <ds:schemaRef ds:uri="http://schemas.microsoft.com/office/infopath/2007/PartnerControls"/>
    <ds:schemaRef ds:uri="7feed37f-e7c8-451f-b12c-99b66d51beb9"/>
    <ds:schemaRef ds:uri="b6372e33-bf60-49e0-82ad-51f898ce2557"/>
  </ds:schemaRefs>
</ds:datastoreItem>
</file>

<file path=customXml/itemProps4.xml><?xml version="1.0" encoding="utf-8"?>
<ds:datastoreItem xmlns:ds="http://schemas.openxmlformats.org/officeDocument/2006/customXml" ds:itemID="{0488A71B-B6A4-47F4-8C36-4DE97CD91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ed37f-e7c8-451f-b12c-99b66d51beb9"/>
    <ds:schemaRef ds:uri="b6372e33-bf60-49e0-82ad-51f898ce2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2831</Words>
  <Characters>16139</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ACCORDO DI COLLABORAZIONE INTERISTITUZIONALE</vt:lpstr>
    </vt:vector>
  </TitlesOfParts>
  <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DI COLLABORAZIONE INTERISTITUZIONALE</dc:title>
  <dc:subject/>
  <dc:creator>Panebianco Giovanni</dc:creator>
  <cp:keywords/>
  <cp:lastModifiedBy>Rampa Umberto</cp:lastModifiedBy>
  <cp:revision>12</cp:revision>
  <cp:lastPrinted>2023-06-09T01:33:00Z</cp:lastPrinted>
  <dcterms:created xsi:type="dcterms:W3CDTF">2024-10-10T11:52:00Z</dcterms:created>
  <dcterms:modified xsi:type="dcterms:W3CDTF">2024-10-18T09:58:00Z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0x0101002C6050CAD728C844A7F8B6464029CD42</vt:lpwstr>
  </property>
  <property fmtid="{D5CDD505-2E9C-101B-9397-08002B2CF9AE}" pid="3" name="MediaServiceImageTags">
    <vt:lpwstr/>
  </property>
  <property fmtid="{D5CDD505-2E9C-101B-9397-08002B2CF9AE}" pid="4" name="MSIP_Label_5097a60d-5525-435b-8989-8eb48ac0c8cd_Enabled">
    <vt:lpwstr>true</vt:lpwstr>
  </property>
  <property fmtid="{D5CDD505-2E9C-101B-9397-08002B2CF9AE}" pid="5" name="MSIP_Label_5097a60d-5525-435b-8989-8eb48ac0c8cd_SetDate">
    <vt:lpwstr>2023-06-12T08:19:07Z</vt:lpwstr>
  </property>
  <property fmtid="{D5CDD505-2E9C-101B-9397-08002B2CF9AE}" pid="6" name="MSIP_Label_5097a60d-5525-435b-8989-8eb48ac0c8cd_Method">
    <vt:lpwstr>Standard</vt:lpwstr>
  </property>
  <property fmtid="{D5CDD505-2E9C-101B-9397-08002B2CF9AE}" pid="7" name="MSIP_Label_5097a60d-5525-435b-8989-8eb48ac0c8cd_Name">
    <vt:lpwstr>defa4170-0d19-0005-0004-bc88714345d2</vt:lpwstr>
  </property>
  <property fmtid="{D5CDD505-2E9C-101B-9397-08002B2CF9AE}" pid="8" name="MSIP_Label_5097a60d-5525-435b-8989-8eb48ac0c8cd_SiteId">
    <vt:lpwstr>3e90938b-8b27-4762-b4e8-006a8127a119</vt:lpwstr>
  </property>
  <property fmtid="{D5CDD505-2E9C-101B-9397-08002B2CF9AE}" pid="9" name="MSIP_Label_5097a60d-5525-435b-8989-8eb48ac0c8cd_ActionId">
    <vt:lpwstr>255d7c2c-a610-49fc-8f74-2d30f3562e9a</vt:lpwstr>
  </property>
  <property fmtid="{D5CDD505-2E9C-101B-9397-08002B2CF9AE}" pid="10" name="MSIP_Label_5097a60d-5525-435b-8989-8eb48ac0c8cd_ContentBits">
    <vt:lpwstr>0</vt:lpwstr>
  </property>
  <property fmtid="{D5CDD505-2E9C-101B-9397-08002B2CF9AE}" pid="11" name="Order">
    <vt:r8>5795800</vt:r8>
  </property>
</Properties>
</file>